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EB206" w14:textId="77777777" w:rsidR="006C21E5" w:rsidRDefault="006C21E5" w:rsidP="00F87053">
      <w:pPr>
        <w:pStyle w:val="Titre"/>
        <w:jc w:val="both"/>
      </w:pPr>
    </w:p>
    <w:p w14:paraId="35306B5E" w14:textId="77777777" w:rsidR="006C21E5" w:rsidRDefault="006C21E5" w:rsidP="00F87053">
      <w:pPr>
        <w:pStyle w:val="Titre"/>
        <w:jc w:val="both"/>
      </w:pPr>
    </w:p>
    <w:p w14:paraId="1D93D12A" w14:textId="77777777" w:rsidR="006C21E5" w:rsidRDefault="006C21E5" w:rsidP="00F87053">
      <w:pPr>
        <w:pStyle w:val="Titre"/>
        <w:jc w:val="both"/>
      </w:pPr>
    </w:p>
    <w:p w14:paraId="4ACBEDD5" w14:textId="77777777" w:rsidR="006C21E5" w:rsidRDefault="006C21E5" w:rsidP="00F87053">
      <w:pPr>
        <w:pStyle w:val="Titre"/>
        <w:jc w:val="both"/>
      </w:pPr>
    </w:p>
    <w:p w14:paraId="0C6FD95A" w14:textId="77777777" w:rsidR="006C21E5" w:rsidRDefault="006C21E5" w:rsidP="00F87053">
      <w:pPr>
        <w:pStyle w:val="Titre"/>
        <w:jc w:val="both"/>
      </w:pPr>
    </w:p>
    <w:p w14:paraId="39F2046C" w14:textId="77777777" w:rsidR="006C21E5" w:rsidRDefault="006C21E5" w:rsidP="00F87053">
      <w:pPr>
        <w:pStyle w:val="Titre"/>
        <w:jc w:val="both"/>
      </w:pPr>
    </w:p>
    <w:p w14:paraId="14A07BF4" w14:textId="77777777" w:rsidR="006C21E5" w:rsidRDefault="006C21E5" w:rsidP="00F87053">
      <w:pPr>
        <w:pStyle w:val="Titre"/>
        <w:jc w:val="both"/>
      </w:pPr>
    </w:p>
    <w:p w14:paraId="6BBFF583" w14:textId="77777777" w:rsidR="006C21E5" w:rsidRDefault="006C21E5" w:rsidP="00F87053">
      <w:pPr>
        <w:pStyle w:val="Titre"/>
        <w:jc w:val="both"/>
      </w:pPr>
    </w:p>
    <w:p w14:paraId="3E3A936F" w14:textId="77777777" w:rsidR="006C21E5" w:rsidRDefault="006C21E5" w:rsidP="00F87053">
      <w:pPr>
        <w:pStyle w:val="Titre"/>
        <w:jc w:val="both"/>
      </w:pPr>
    </w:p>
    <w:p w14:paraId="6836D214" w14:textId="77777777" w:rsidR="006C21E5" w:rsidRDefault="006C21E5" w:rsidP="00F87053">
      <w:pPr>
        <w:pStyle w:val="Titre"/>
        <w:jc w:val="both"/>
      </w:pPr>
    </w:p>
    <w:p w14:paraId="1A26316B" w14:textId="77777777" w:rsidR="006C21E5" w:rsidRDefault="006C21E5" w:rsidP="00F87053">
      <w:pPr>
        <w:pStyle w:val="Titre"/>
        <w:jc w:val="both"/>
      </w:pPr>
    </w:p>
    <w:p w14:paraId="46429BC7" w14:textId="4CA3746D" w:rsidR="006C21E5" w:rsidRDefault="006C21E5" w:rsidP="00F87053">
      <w:pPr>
        <w:pStyle w:val="Titre"/>
        <w:jc w:val="both"/>
      </w:pPr>
      <w:r w:rsidRPr="00316E50">
        <w:rPr>
          <w:noProof/>
          <w:lang w:eastAsia="fr-FR"/>
        </w:rPr>
        <mc:AlternateContent>
          <mc:Choice Requires="wps">
            <w:drawing>
              <wp:anchor distT="0" distB="0" distL="114300" distR="114300" simplePos="0" relativeHeight="251663360" behindDoc="0" locked="0" layoutInCell="1" allowOverlap="1" wp14:anchorId="2BF65EC9" wp14:editId="259F09A8">
                <wp:simplePos x="0" y="0"/>
                <wp:positionH relativeFrom="column">
                  <wp:posOffset>719455</wp:posOffset>
                </wp:positionH>
                <wp:positionV relativeFrom="paragraph">
                  <wp:posOffset>278765</wp:posOffset>
                </wp:positionV>
                <wp:extent cx="359410" cy="107950"/>
                <wp:effectExtent l="0" t="0" r="2540" b="6350"/>
                <wp:wrapNone/>
                <wp:docPr id="10" name="Rectangle 9">
                  <a:extLst xmlns:a="http://schemas.openxmlformats.org/drawingml/2006/main">
                    <a:ext uri="{FF2B5EF4-FFF2-40B4-BE49-F238E27FC236}">
                      <a16:creationId xmlns:a16="http://schemas.microsoft.com/office/drawing/2014/main" id="{D86B3260-1B69-4E11-ABDC-C2B87AEF797A}"/>
                    </a:ext>
                  </a:extLst>
                </wp:docPr>
                <wp:cNvGraphicFramePr/>
                <a:graphic xmlns:a="http://schemas.openxmlformats.org/drawingml/2006/main">
                  <a:graphicData uri="http://schemas.microsoft.com/office/word/2010/wordprocessingShape">
                    <wps:wsp>
                      <wps:cNvSpPr/>
                      <wps:spPr>
                        <a:xfrm>
                          <a:off x="0" y="0"/>
                          <a:ext cx="359410" cy="107950"/>
                        </a:xfrm>
                        <a:prstGeom prst="rect">
                          <a:avLst/>
                        </a:prstGeom>
                        <a:solidFill>
                          <a:srgbClr val="0FBAAD"/>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CE7AA12" id="Rectangle 9" o:spid="_x0000_s1026" style="position:absolute;margin-left:56.65pt;margin-top:21.95pt;width:28.3pt;height: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" fillcolor="#0fbaad" stroked="f" strokeweight="1pt"/>
            </w:pict>
          </mc:Fallback>
        </mc:AlternateContent>
      </w:r>
      <w:r w:rsidRPr="00316E50">
        <w:rPr>
          <w:noProof/>
          <w:lang w:eastAsia="fr-FR"/>
        </w:rPr>
        <mc:AlternateContent>
          <mc:Choice Requires="wps">
            <w:drawing>
              <wp:anchor distT="0" distB="0" distL="114300" distR="114300" simplePos="0" relativeHeight="251662336" behindDoc="0" locked="0" layoutInCell="1" allowOverlap="1" wp14:anchorId="61423431" wp14:editId="43D9248D">
                <wp:simplePos x="0" y="0"/>
                <wp:positionH relativeFrom="column">
                  <wp:posOffset>1079500</wp:posOffset>
                </wp:positionH>
                <wp:positionV relativeFrom="paragraph">
                  <wp:posOffset>278765</wp:posOffset>
                </wp:positionV>
                <wp:extent cx="359410" cy="107950"/>
                <wp:effectExtent l="0" t="0" r="2540" b="6350"/>
                <wp:wrapNone/>
                <wp:docPr id="9" name="Rectangle 8">
                  <a:extLst xmlns:a="http://schemas.openxmlformats.org/drawingml/2006/main">
                    <a:ext uri="{FF2B5EF4-FFF2-40B4-BE49-F238E27FC236}">
                      <a16:creationId xmlns:a16="http://schemas.microsoft.com/office/drawing/2014/main" id="{69F0EAF5-09BB-4DA2-A0A2-90503EBF1123}"/>
                    </a:ext>
                  </a:extLst>
                </wp:docPr>
                <wp:cNvGraphicFramePr/>
                <a:graphic xmlns:a="http://schemas.openxmlformats.org/drawingml/2006/main">
                  <a:graphicData uri="http://schemas.microsoft.com/office/word/2010/wordprocessingShape">
                    <wps:wsp>
                      <wps:cNvSpPr/>
                      <wps:spPr>
                        <a:xfrm>
                          <a:off x="0" y="0"/>
                          <a:ext cx="359410" cy="107950"/>
                        </a:xfrm>
                        <a:prstGeom prst="rect">
                          <a:avLst/>
                        </a:prstGeom>
                        <a:solidFill>
                          <a:srgbClr val="42A08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926820D" id="Rectangle 8" o:spid="_x0000_s1026" style="position:absolute;margin-left:85pt;margin-top:21.95pt;width:28.3pt;height: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" fillcolor="#42a085" stroked="f" strokeweight="1pt"/>
            </w:pict>
          </mc:Fallback>
        </mc:AlternateContent>
      </w:r>
      <w:r w:rsidRPr="00316E50">
        <w:rPr>
          <w:noProof/>
          <w:lang w:eastAsia="fr-FR"/>
        </w:rPr>
        <mc:AlternateContent>
          <mc:Choice Requires="wps">
            <w:drawing>
              <wp:anchor distT="0" distB="0" distL="114300" distR="114300" simplePos="0" relativeHeight="251661312" behindDoc="0" locked="0" layoutInCell="1" allowOverlap="1" wp14:anchorId="7C5C0C83" wp14:editId="7258EEE1">
                <wp:simplePos x="0" y="0"/>
                <wp:positionH relativeFrom="column">
                  <wp:posOffset>1439545</wp:posOffset>
                </wp:positionH>
                <wp:positionV relativeFrom="paragraph">
                  <wp:posOffset>278765</wp:posOffset>
                </wp:positionV>
                <wp:extent cx="359410" cy="107950"/>
                <wp:effectExtent l="0" t="0" r="2540" b="6350"/>
                <wp:wrapNone/>
                <wp:docPr id="8" name="Rectangle 7">
                  <a:extLst xmlns:a="http://schemas.openxmlformats.org/drawingml/2006/main">
                    <a:ext uri="{FF2B5EF4-FFF2-40B4-BE49-F238E27FC236}">
                      <a16:creationId xmlns:a16="http://schemas.microsoft.com/office/drawing/2014/main" id="{D08ADA06-9370-4138-81E3-B5E600593520}"/>
                    </a:ext>
                  </a:extLst>
                </wp:docPr>
                <wp:cNvGraphicFramePr/>
                <a:graphic xmlns:a="http://schemas.openxmlformats.org/drawingml/2006/main">
                  <a:graphicData uri="http://schemas.microsoft.com/office/word/2010/wordprocessingShape">
                    <wps:wsp>
                      <wps:cNvSpPr/>
                      <wps:spPr>
                        <a:xfrm>
                          <a:off x="0" y="0"/>
                          <a:ext cx="359410" cy="107950"/>
                        </a:xfrm>
                        <a:prstGeom prst="rect">
                          <a:avLst/>
                        </a:prstGeom>
                        <a:solidFill>
                          <a:srgbClr val="3CA569"/>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A2A5F0F" id="Rectangle 7" o:spid="_x0000_s1026" style="position:absolute;margin-left:113.35pt;margin-top:21.95pt;width:28.3pt;height: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" fillcolor="#3ca569" stroked="f" strokeweight="1pt"/>
            </w:pict>
          </mc:Fallback>
        </mc:AlternateContent>
      </w:r>
      <w:r w:rsidRPr="00316E50">
        <w:rPr>
          <w:noProof/>
          <w:lang w:eastAsia="fr-FR"/>
        </w:rPr>
        <mc:AlternateContent>
          <mc:Choice Requires="wps">
            <w:drawing>
              <wp:anchor distT="0" distB="0" distL="114300" distR="114300" simplePos="0" relativeHeight="251660288" behindDoc="0" locked="0" layoutInCell="1" allowOverlap="1" wp14:anchorId="58D12027" wp14:editId="69CB6017">
                <wp:simplePos x="0" y="0"/>
                <wp:positionH relativeFrom="column">
                  <wp:posOffset>359410</wp:posOffset>
                </wp:positionH>
                <wp:positionV relativeFrom="paragraph">
                  <wp:posOffset>278765</wp:posOffset>
                </wp:positionV>
                <wp:extent cx="359410" cy="107950"/>
                <wp:effectExtent l="0" t="0" r="2540" b="6350"/>
                <wp:wrapNone/>
                <wp:docPr id="7" name="Rectangle 6">
                  <a:extLst xmlns:a="http://schemas.openxmlformats.org/drawingml/2006/main">
                    <a:ext uri="{FF2B5EF4-FFF2-40B4-BE49-F238E27FC236}">
                      <a16:creationId xmlns:a16="http://schemas.microsoft.com/office/drawing/2014/main" id="{582F2BA5-40F2-4CD9-805F-16C23AF139B7}"/>
                    </a:ext>
                  </a:extLst>
                </wp:docPr>
                <wp:cNvGraphicFramePr/>
                <a:graphic xmlns:a="http://schemas.openxmlformats.org/drawingml/2006/main">
                  <a:graphicData uri="http://schemas.microsoft.com/office/word/2010/wordprocessingShape">
                    <wps:wsp>
                      <wps:cNvSpPr/>
                      <wps:spPr>
                        <a:xfrm>
                          <a:off x="0" y="0"/>
                          <a:ext cx="359410" cy="107950"/>
                        </a:xfrm>
                        <a:prstGeom prst="rect">
                          <a:avLst/>
                        </a:prstGeom>
                        <a:solidFill>
                          <a:srgbClr val="21B2B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4999B11" id="Rectangle 6" o:spid="_x0000_s1026" style="position:absolute;margin-left:28.3pt;margin-top:21.95pt;width:28.3pt;height: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" fillcolor="#21b2b5" stroked="f" strokeweight="1pt"/>
            </w:pict>
          </mc:Fallback>
        </mc:AlternateContent>
      </w:r>
      <w:r w:rsidRPr="00316E50">
        <w:rPr>
          <w:noProof/>
          <w:lang w:eastAsia="fr-FR"/>
        </w:rPr>
        <mc:AlternateContent>
          <mc:Choice Requires="wps">
            <w:drawing>
              <wp:anchor distT="0" distB="0" distL="114300" distR="114300" simplePos="0" relativeHeight="251659264" behindDoc="0" locked="0" layoutInCell="1" allowOverlap="1" wp14:anchorId="3A325016" wp14:editId="37372DE4">
                <wp:simplePos x="0" y="0"/>
                <wp:positionH relativeFrom="column">
                  <wp:posOffset>0</wp:posOffset>
                </wp:positionH>
                <wp:positionV relativeFrom="paragraph">
                  <wp:posOffset>279029</wp:posOffset>
                </wp:positionV>
                <wp:extent cx="359410" cy="107950"/>
                <wp:effectExtent l="0" t="0" r="2540" b="6350"/>
                <wp:wrapNone/>
                <wp:docPr id="6" name="Rectangle 5">
                  <a:extLst xmlns:a="http://schemas.openxmlformats.org/drawingml/2006/main">
                    <a:ext uri="{FF2B5EF4-FFF2-40B4-BE49-F238E27FC236}">
                      <a16:creationId xmlns:a16="http://schemas.microsoft.com/office/drawing/2014/main" id="{9729153F-B782-4047-89F2-CC7CA97926FD}"/>
                    </a:ext>
                  </a:extLst>
                </wp:docPr>
                <wp:cNvGraphicFramePr/>
                <a:graphic xmlns:a="http://schemas.openxmlformats.org/drawingml/2006/main">
                  <a:graphicData uri="http://schemas.microsoft.com/office/word/2010/wordprocessingShape">
                    <wps:wsp>
                      <wps:cNvSpPr/>
                      <wps:spPr>
                        <a:xfrm>
                          <a:off x="0" y="0"/>
                          <a:ext cx="359410" cy="107950"/>
                        </a:xfrm>
                        <a:prstGeom prst="rect">
                          <a:avLst/>
                        </a:prstGeom>
                        <a:solidFill>
                          <a:srgbClr val="298F98"/>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E873D4B" id="Rectangle 5" o:spid="_x0000_s1026" style="position:absolute;margin-left:0;margin-top:21.95pt;width:28.3pt;height: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" fillcolor="#298f98" stroked="f" strokeweight="1pt"/>
            </w:pict>
          </mc:Fallback>
        </mc:AlternateContent>
      </w:r>
    </w:p>
    <w:p w14:paraId="045F0D32" w14:textId="77777777" w:rsidR="006C21E5" w:rsidRPr="00316E50" w:rsidRDefault="006C21E5" w:rsidP="00F87053">
      <w:pPr>
        <w:jc w:val="both"/>
      </w:pPr>
    </w:p>
    <w:p w14:paraId="4D89D9DB" w14:textId="23B6E1B3" w:rsidR="006C21E5" w:rsidRDefault="008E78C7" w:rsidP="00F87053">
      <w:pPr>
        <w:pStyle w:val="Titre"/>
        <w:jc w:val="both"/>
        <w:rPr>
          <w:color w:val="1F1F1F"/>
          <w:sz w:val="30"/>
          <w:szCs w:val="30"/>
          <w:shd w:val="clear" w:color="auto" w:fill="FFFFFF"/>
        </w:rPr>
      </w:pPr>
      <w:r>
        <w:rPr>
          <w:color w:val="1F1F1F"/>
          <w:sz w:val="30"/>
          <w:szCs w:val="30"/>
          <w:shd w:val="clear" w:color="auto" w:fill="FFFFFF"/>
        </w:rPr>
        <w:t>Le cahier des clauses techniques particulières (CCTP) </w:t>
      </w:r>
    </w:p>
    <w:p w14:paraId="39FD6393" w14:textId="77777777" w:rsidR="008E78C7" w:rsidRPr="008E78C7" w:rsidRDefault="008E78C7" w:rsidP="00F87053">
      <w:pPr>
        <w:jc w:val="both"/>
      </w:pPr>
    </w:p>
    <w:p w14:paraId="13B288D5" w14:textId="4063D800" w:rsidR="00CE238B" w:rsidRDefault="00001E95" w:rsidP="00F87053">
      <w:pPr>
        <w:jc w:val="both"/>
      </w:pPr>
      <w:r w:rsidRPr="00001E95">
        <w:rPr>
          <w:color w:val="808080" w:themeColor="background1" w:themeShade="80"/>
          <w:sz w:val="28"/>
          <w:szCs w:val="28"/>
        </w:rPr>
        <w:t>Maîtrise d'</w:t>
      </w:r>
      <w:r w:rsidR="006E0DBE" w:rsidRPr="00001E95">
        <w:rPr>
          <w:color w:val="808080" w:themeColor="background1" w:themeShade="80"/>
          <w:sz w:val="28"/>
          <w:szCs w:val="28"/>
        </w:rPr>
        <w:t>œ</w:t>
      </w:r>
      <w:r w:rsidR="006E0DBE">
        <w:rPr>
          <w:color w:val="808080" w:themeColor="background1" w:themeShade="80"/>
          <w:sz w:val="28"/>
          <w:szCs w:val="28"/>
        </w:rPr>
        <w:t>uvre</w:t>
      </w:r>
      <w:r w:rsidRPr="00001E95">
        <w:rPr>
          <w:color w:val="808080" w:themeColor="background1" w:themeShade="80"/>
          <w:sz w:val="28"/>
          <w:szCs w:val="28"/>
        </w:rPr>
        <w:t xml:space="preserve"> pour le réaménagement des réseaux d'eau</w:t>
      </w:r>
      <w:r w:rsidR="0006512B">
        <w:rPr>
          <w:color w:val="808080" w:themeColor="background1" w:themeShade="80"/>
          <w:sz w:val="28"/>
          <w:szCs w:val="28"/>
        </w:rPr>
        <w:t xml:space="preserve">, </w:t>
      </w:r>
      <w:r w:rsidRPr="00001E95">
        <w:rPr>
          <w:color w:val="808080" w:themeColor="background1" w:themeShade="80"/>
          <w:sz w:val="28"/>
          <w:szCs w:val="28"/>
        </w:rPr>
        <w:t>d'assainissement</w:t>
      </w:r>
      <w:r w:rsidR="006E0DBE">
        <w:rPr>
          <w:color w:val="808080" w:themeColor="background1" w:themeShade="80"/>
          <w:sz w:val="28"/>
          <w:szCs w:val="28"/>
        </w:rPr>
        <w:t xml:space="preserve">, </w:t>
      </w:r>
      <w:r w:rsidR="0006512B">
        <w:rPr>
          <w:color w:val="808080" w:themeColor="background1" w:themeShade="80"/>
          <w:sz w:val="28"/>
          <w:szCs w:val="28"/>
        </w:rPr>
        <w:t>d’électricité</w:t>
      </w:r>
      <w:r w:rsidRPr="00001E95">
        <w:rPr>
          <w:color w:val="808080" w:themeColor="background1" w:themeShade="80"/>
          <w:sz w:val="28"/>
          <w:szCs w:val="28"/>
        </w:rPr>
        <w:t xml:space="preserve"> de l'Hôpital Félix Marchal</w:t>
      </w:r>
      <w:r w:rsidR="00163CC5">
        <w:rPr>
          <w:color w:val="808080" w:themeColor="background1" w:themeShade="80"/>
          <w:sz w:val="28"/>
          <w:szCs w:val="28"/>
        </w:rPr>
        <w:t xml:space="preserve"> 1 rue Xavier ROUSSEL 57000 METZ</w:t>
      </w:r>
    </w:p>
    <w:p w14:paraId="585786A0" w14:textId="77777777" w:rsidR="00CE238B" w:rsidRDefault="00CE238B" w:rsidP="00F87053">
      <w:pPr>
        <w:jc w:val="both"/>
      </w:pPr>
    </w:p>
    <w:p w14:paraId="64932681" w14:textId="77777777" w:rsidR="00CE238B" w:rsidRDefault="00CE238B" w:rsidP="00F87053">
      <w:pPr>
        <w:jc w:val="both"/>
      </w:pPr>
    </w:p>
    <w:p w14:paraId="31DE9014" w14:textId="77777777" w:rsidR="00CE238B" w:rsidRDefault="00CE238B" w:rsidP="00F87053">
      <w:pPr>
        <w:jc w:val="both"/>
      </w:pPr>
    </w:p>
    <w:p w14:paraId="332BB611" w14:textId="77777777" w:rsidR="00CE238B" w:rsidRDefault="00CE238B" w:rsidP="00F87053">
      <w:pPr>
        <w:jc w:val="both"/>
      </w:pPr>
    </w:p>
    <w:p w14:paraId="739C3497" w14:textId="77777777" w:rsidR="00CE238B" w:rsidRDefault="00CE238B" w:rsidP="00F87053">
      <w:pPr>
        <w:jc w:val="both"/>
      </w:pPr>
    </w:p>
    <w:p w14:paraId="23E6EE19" w14:textId="77777777" w:rsidR="00CE238B" w:rsidRDefault="00CE238B" w:rsidP="00F87053">
      <w:pPr>
        <w:jc w:val="both"/>
      </w:pPr>
    </w:p>
    <w:p w14:paraId="215C2422" w14:textId="77777777" w:rsidR="00CE238B" w:rsidRDefault="00CE238B" w:rsidP="00F87053">
      <w:pPr>
        <w:jc w:val="both"/>
      </w:pPr>
    </w:p>
    <w:p w14:paraId="2935D3BD" w14:textId="77777777" w:rsidR="00CE238B" w:rsidRDefault="00CE238B" w:rsidP="00F87053">
      <w:pPr>
        <w:jc w:val="both"/>
      </w:pPr>
    </w:p>
    <w:p w14:paraId="1AEBA412" w14:textId="48E1C62F" w:rsidR="00CE238B" w:rsidRDefault="00CE238B" w:rsidP="00F87053">
      <w:pPr>
        <w:jc w:val="both"/>
      </w:pPr>
    </w:p>
    <w:p w14:paraId="187CD35E" w14:textId="07C56BE8" w:rsidR="008E78C7" w:rsidRDefault="008E78C7" w:rsidP="00F87053">
      <w:pPr>
        <w:jc w:val="both"/>
      </w:pPr>
    </w:p>
    <w:p w14:paraId="3BC963F2" w14:textId="380C0B63" w:rsidR="008E78C7" w:rsidRDefault="008E78C7" w:rsidP="00F87053">
      <w:pPr>
        <w:jc w:val="both"/>
      </w:pPr>
    </w:p>
    <w:p w14:paraId="323CE1F8" w14:textId="77777777" w:rsidR="00CE238B" w:rsidRDefault="00CE238B" w:rsidP="00F87053">
      <w:pPr>
        <w:jc w:val="both"/>
      </w:pPr>
    </w:p>
    <w:p w14:paraId="28700843" w14:textId="77777777" w:rsidR="00CE238B" w:rsidRDefault="00CE238B" w:rsidP="00F87053">
      <w:pPr>
        <w:jc w:val="both"/>
      </w:pPr>
    </w:p>
    <w:p w14:paraId="42663D0F" w14:textId="77777777" w:rsidR="00CE238B" w:rsidRDefault="00CE238B" w:rsidP="00F87053">
      <w:pPr>
        <w:jc w:val="both"/>
      </w:pPr>
    </w:p>
    <w:p w14:paraId="501CC596" w14:textId="77777777" w:rsidR="00CE238B" w:rsidRDefault="00CE238B" w:rsidP="00F87053">
      <w:pPr>
        <w:jc w:val="both"/>
      </w:pPr>
    </w:p>
    <w:p w14:paraId="54018477" w14:textId="77777777" w:rsidR="00CE238B" w:rsidRDefault="00CE238B" w:rsidP="00F87053">
      <w:pPr>
        <w:jc w:val="both"/>
      </w:pPr>
    </w:p>
    <w:p w14:paraId="15262778" w14:textId="7AD4E27B" w:rsidR="003E0FA1" w:rsidRPr="00CE238B" w:rsidRDefault="003E0FA1" w:rsidP="00F87053">
      <w:pPr>
        <w:jc w:val="both"/>
        <w:rPr>
          <w:b/>
          <w:bCs/>
        </w:rPr>
      </w:pPr>
      <w:r w:rsidRPr="00CE238B">
        <w:rPr>
          <w:b/>
          <w:bCs/>
        </w:rPr>
        <w:t>HOPITAL DE MERCY – CHR METZ-THIONVILLE</w:t>
      </w:r>
    </w:p>
    <w:p w14:paraId="3922FCCA" w14:textId="77777777" w:rsidR="00CE238B" w:rsidRDefault="00CE238B" w:rsidP="00F87053">
      <w:pPr>
        <w:jc w:val="both"/>
      </w:pPr>
      <w:r>
        <w:t>1 ALLEE DU CHATEAU</w:t>
      </w:r>
    </w:p>
    <w:p w14:paraId="27677D0C" w14:textId="77777777" w:rsidR="00E30A8A" w:rsidRDefault="00CE238B" w:rsidP="00F87053">
      <w:pPr>
        <w:jc w:val="both"/>
      </w:pPr>
      <w:r>
        <w:t>57530 ARS-LAQUENEXY</w:t>
      </w:r>
    </w:p>
    <w:p w14:paraId="45AD843C" w14:textId="2CB6D155" w:rsidR="00001E95" w:rsidRDefault="00001E95" w:rsidP="00F87053">
      <w:pPr>
        <w:jc w:val="both"/>
      </w:pPr>
    </w:p>
    <w:p w14:paraId="7C89740E" w14:textId="4036368C" w:rsidR="00001E95" w:rsidRDefault="00001E95" w:rsidP="00F87053">
      <w:pPr>
        <w:jc w:val="both"/>
      </w:pPr>
    </w:p>
    <w:p w14:paraId="7AD75D44" w14:textId="77777777" w:rsidR="00001E95" w:rsidRDefault="00001E95" w:rsidP="00F87053">
      <w:pPr>
        <w:jc w:val="both"/>
      </w:pPr>
    </w:p>
    <w:p w14:paraId="71F3C14D" w14:textId="77777777" w:rsidR="00E30A8A" w:rsidRDefault="00E30A8A" w:rsidP="00F87053">
      <w:pPr>
        <w:jc w:val="both"/>
      </w:pPr>
    </w:p>
    <w:p w14:paraId="2CF020D5" w14:textId="20CDD256" w:rsidR="00E30A8A" w:rsidRPr="00E30A8A" w:rsidRDefault="00E30A8A" w:rsidP="00F87053">
      <w:pPr>
        <w:spacing w:line="240" w:lineRule="auto"/>
        <w:jc w:val="both"/>
        <w:rPr>
          <w:sz w:val="24"/>
          <w:szCs w:val="24"/>
        </w:rPr>
      </w:pPr>
      <w:r>
        <w:rPr>
          <w:sz w:val="24"/>
          <w:szCs w:val="24"/>
        </w:rPr>
        <w:t>SOMMAIRE</w:t>
      </w:r>
    </w:p>
    <w:p w14:paraId="2941A3F7" w14:textId="77777777" w:rsidR="00E30A8A" w:rsidRDefault="00E30A8A" w:rsidP="00F87053">
      <w:pPr>
        <w:jc w:val="both"/>
      </w:pPr>
    </w:p>
    <w:sdt>
      <w:sdtPr>
        <w:rPr>
          <w:rFonts w:ascii="Arial" w:eastAsiaTheme="minorHAnsi" w:hAnsi="Arial" w:cs="Arial"/>
          <w:color w:val="auto"/>
          <w:sz w:val="22"/>
          <w:szCs w:val="22"/>
          <w:lang w:eastAsia="en-US"/>
        </w:rPr>
        <w:id w:val="1293561658"/>
        <w:docPartObj>
          <w:docPartGallery w:val="Table of Contents"/>
          <w:docPartUnique/>
        </w:docPartObj>
      </w:sdtPr>
      <w:sdtEndPr>
        <w:rPr>
          <w:b/>
          <w:bCs/>
        </w:rPr>
      </w:sdtEndPr>
      <w:sdtContent>
        <w:p w14:paraId="1CBD4DC0" w14:textId="2395356C" w:rsidR="00E30A8A" w:rsidRPr="00E30A8A" w:rsidRDefault="00E30A8A" w:rsidP="00F87053">
          <w:pPr>
            <w:pStyle w:val="En-ttedetabledesmatires"/>
            <w:jc w:val="both"/>
            <w:rPr>
              <w:sz w:val="2"/>
              <w:szCs w:val="2"/>
            </w:rPr>
          </w:pPr>
        </w:p>
        <w:p w14:paraId="749F2152" w14:textId="6F6D13C8" w:rsidR="007A0798" w:rsidRDefault="00E30A8A">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214456576" w:history="1">
            <w:r w:rsidR="007A0798" w:rsidRPr="00905E53">
              <w:rPr>
                <w:rStyle w:val="Lienhypertexte"/>
                <w:noProof/>
              </w:rPr>
              <w:t>1.</w:t>
            </w:r>
            <w:r w:rsidR="007A0798">
              <w:rPr>
                <w:rFonts w:asciiTheme="minorHAnsi" w:eastAsiaTheme="minorEastAsia" w:hAnsiTheme="minorHAnsi" w:cstheme="minorBidi"/>
                <w:noProof/>
                <w:lang w:eastAsia="fr-FR"/>
              </w:rPr>
              <w:tab/>
            </w:r>
            <w:r w:rsidR="007A0798" w:rsidRPr="00905E53">
              <w:rPr>
                <w:rStyle w:val="Lienhypertexte"/>
                <w:noProof/>
              </w:rPr>
              <w:t>PREAMBULE</w:t>
            </w:r>
            <w:r w:rsidR="007A0798">
              <w:rPr>
                <w:noProof/>
                <w:webHidden/>
              </w:rPr>
              <w:tab/>
            </w:r>
            <w:r w:rsidR="007A0798">
              <w:rPr>
                <w:noProof/>
                <w:webHidden/>
              </w:rPr>
              <w:fldChar w:fldCharType="begin"/>
            </w:r>
            <w:r w:rsidR="007A0798">
              <w:rPr>
                <w:noProof/>
                <w:webHidden/>
              </w:rPr>
              <w:instrText xml:space="preserve"> PAGEREF _Toc214456576 \h </w:instrText>
            </w:r>
            <w:r w:rsidR="007A0798">
              <w:rPr>
                <w:noProof/>
                <w:webHidden/>
              </w:rPr>
            </w:r>
            <w:r w:rsidR="007A0798">
              <w:rPr>
                <w:noProof/>
                <w:webHidden/>
              </w:rPr>
              <w:fldChar w:fldCharType="separate"/>
            </w:r>
            <w:r w:rsidR="007A0798">
              <w:rPr>
                <w:noProof/>
                <w:webHidden/>
              </w:rPr>
              <w:t>3</w:t>
            </w:r>
            <w:r w:rsidR="007A0798">
              <w:rPr>
                <w:noProof/>
                <w:webHidden/>
              </w:rPr>
              <w:fldChar w:fldCharType="end"/>
            </w:r>
          </w:hyperlink>
        </w:p>
        <w:p w14:paraId="17CE4220" w14:textId="3BB7492A" w:rsidR="007A0798" w:rsidRDefault="007A0798">
          <w:pPr>
            <w:pStyle w:val="TM1"/>
            <w:rPr>
              <w:rFonts w:asciiTheme="minorHAnsi" w:eastAsiaTheme="minorEastAsia" w:hAnsiTheme="minorHAnsi" w:cstheme="minorBidi"/>
              <w:noProof/>
              <w:lang w:eastAsia="fr-FR"/>
            </w:rPr>
          </w:pPr>
          <w:hyperlink w:anchor="_Toc214456577" w:history="1">
            <w:r w:rsidRPr="00905E53">
              <w:rPr>
                <w:rStyle w:val="Lienhypertexte"/>
                <w:noProof/>
              </w:rPr>
              <w:t>2.</w:t>
            </w:r>
            <w:r>
              <w:rPr>
                <w:rFonts w:asciiTheme="minorHAnsi" w:eastAsiaTheme="minorEastAsia" w:hAnsiTheme="minorHAnsi" w:cstheme="minorBidi"/>
                <w:noProof/>
                <w:lang w:eastAsia="fr-FR"/>
              </w:rPr>
              <w:tab/>
            </w:r>
            <w:r w:rsidRPr="00905E53">
              <w:rPr>
                <w:rStyle w:val="Lienhypertexte"/>
                <w:noProof/>
              </w:rPr>
              <w:t>OBJET DE LA CONSULTATION</w:t>
            </w:r>
            <w:r>
              <w:rPr>
                <w:noProof/>
                <w:webHidden/>
              </w:rPr>
              <w:tab/>
            </w:r>
            <w:r>
              <w:rPr>
                <w:noProof/>
                <w:webHidden/>
              </w:rPr>
              <w:fldChar w:fldCharType="begin"/>
            </w:r>
            <w:r>
              <w:rPr>
                <w:noProof/>
                <w:webHidden/>
              </w:rPr>
              <w:instrText xml:space="preserve"> PAGEREF _Toc214456577 \h </w:instrText>
            </w:r>
            <w:r>
              <w:rPr>
                <w:noProof/>
                <w:webHidden/>
              </w:rPr>
            </w:r>
            <w:r>
              <w:rPr>
                <w:noProof/>
                <w:webHidden/>
              </w:rPr>
              <w:fldChar w:fldCharType="separate"/>
            </w:r>
            <w:r>
              <w:rPr>
                <w:noProof/>
                <w:webHidden/>
              </w:rPr>
              <w:t>3</w:t>
            </w:r>
            <w:r>
              <w:rPr>
                <w:noProof/>
                <w:webHidden/>
              </w:rPr>
              <w:fldChar w:fldCharType="end"/>
            </w:r>
          </w:hyperlink>
        </w:p>
        <w:p w14:paraId="5ECB7880" w14:textId="0ACE1596" w:rsidR="007A0798" w:rsidRDefault="007A0798">
          <w:pPr>
            <w:pStyle w:val="TM1"/>
            <w:rPr>
              <w:rFonts w:asciiTheme="minorHAnsi" w:eastAsiaTheme="minorEastAsia" w:hAnsiTheme="minorHAnsi" w:cstheme="minorBidi"/>
              <w:noProof/>
              <w:lang w:eastAsia="fr-FR"/>
            </w:rPr>
          </w:pPr>
          <w:hyperlink w:anchor="_Toc214456578" w:history="1">
            <w:r w:rsidRPr="00905E53">
              <w:rPr>
                <w:rStyle w:val="Lienhypertexte"/>
                <w:noProof/>
              </w:rPr>
              <w:t>3.</w:t>
            </w:r>
            <w:r>
              <w:rPr>
                <w:rFonts w:asciiTheme="minorHAnsi" w:eastAsiaTheme="minorEastAsia" w:hAnsiTheme="minorHAnsi" w:cstheme="minorBidi"/>
                <w:noProof/>
                <w:lang w:eastAsia="fr-FR"/>
              </w:rPr>
              <w:tab/>
            </w:r>
            <w:r w:rsidRPr="00905E53">
              <w:rPr>
                <w:rStyle w:val="Lienhypertexte"/>
                <w:noProof/>
              </w:rPr>
              <w:t>CONTENU DE LA PRESTATION</w:t>
            </w:r>
            <w:r>
              <w:rPr>
                <w:noProof/>
                <w:webHidden/>
              </w:rPr>
              <w:tab/>
            </w:r>
            <w:r>
              <w:rPr>
                <w:noProof/>
                <w:webHidden/>
              </w:rPr>
              <w:fldChar w:fldCharType="begin"/>
            </w:r>
            <w:r>
              <w:rPr>
                <w:noProof/>
                <w:webHidden/>
              </w:rPr>
              <w:instrText xml:space="preserve"> PAGEREF _Toc214456578 \h </w:instrText>
            </w:r>
            <w:r>
              <w:rPr>
                <w:noProof/>
                <w:webHidden/>
              </w:rPr>
            </w:r>
            <w:r>
              <w:rPr>
                <w:noProof/>
                <w:webHidden/>
              </w:rPr>
              <w:fldChar w:fldCharType="separate"/>
            </w:r>
            <w:r>
              <w:rPr>
                <w:noProof/>
                <w:webHidden/>
              </w:rPr>
              <w:t>4</w:t>
            </w:r>
            <w:r>
              <w:rPr>
                <w:noProof/>
                <w:webHidden/>
              </w:rPr>
              <w:fldChar w:fldCharType="end"/>
            </w:r>
          </w:hyperlink>
        </w:p>
        <w:p w14:paraId="3EDAAD27" w14:textId="4B0C58BA" w:rsidR="007A0798" w:rsidRDefault="007A0798">
          <w:pPr>
            <w:pStyle w:val="TM1"/>
            <w:rPr>
              <w:rFonts w:asciiTheme="minorHAnsi" w:eastAsiaTheme="minorEastAsia" w:hAnsiTheme="minorHAnsi" w:cstheme="minorBidi"/>
              <w:noProof/>
              <w:lang w:eastAsia="fr-FR"/>
            </w:rPr>
          </w:pPr>
          <w:hyperlink w:anchor="_Toc214456579" w:history="1">
            <w:r w:rsidRPr="00905E53">
              <w:rPr>
                <w:rStyle w:val="Lienhypertexte"/>
                <w:noProof/>
              </w:rPr>
              <w:t>4.</w:t>
            </w:r>
            <w:r>
              <w:rPr>
                <w:rFonts w:asciiTheme="minorHAnsi" w:eastAsiaTheme="minorEastAsia" w:hAnsiTheme="minorHAnsi" w:cstheme="minorBidi"/>
                <w:noProof/>
                <w:lang w:eastAsia="fr-FR"/>
              </w:rPr>
              <w:tab/>
            </w:r>
            <w:r w:rsidRPr="00905E53">
              <w:rPr>
                <w:rStyle w:val="Lienhypertexte"/>
                <w:noProof/>
              </w:rPr>
              <w:t>CAHIER DES CLAUSES TECHNIQUES PARTICULIERES</w:t>
            </w:r>
            <w:r>
              <w:rPr>
                <w:noProof/>
                <w:webHidden/>
              </w:rPr>
              <w:tab/>
            </w:r>
            <w:r>
              <w:rPr>
                <w:noProof/>
                <w:webHidden/>
              </w:rPr>
              <w:fldChar w:fldCharType="begin"/>
            </w:r>
            <w:r>
              <w:rPr>
                <w:noProof/>
                <w:webHidden/>
              </w:rPr>
              <w:instrText xml:space="preserve"> PAGEREF _Toc214456579 \h </w:instrText>
            </w:r>
            <w:r>
              <w:rPr>
                <w:noProof/>
                <w:webHidden/>
              </w:rPr>
            </w:r>
            <w:r>
              <w:rPr>
                <w:noProof/>
                <w:webHidden/>
              </w:rPr>
              <w:fldChar w:fldCharType="separate"/>
            </w:r>
            <w:r>
              <w:rPr>
                <w:noProof/>
                <w:webHidden/>
              </w:rPr>
              <w:t>4</w:t>
            </w:r>
            <w:r>
              <w:rPr>
                <w:noProof/>
                <w:webHidden/>
              </w:rPr>
              <w:fldChar w:fldCharType="end"/>
            </w:r>
          </w:hyperlink>
        </w:p>
        <w:p w14:paraId="66318529" w14:textId="635F60AD" w:rsidR="007A0798" w:rsidRDefault="007A0798">
          <w:pPr>
            <w:pStyle w:val="TM2"/>
            <w:rPr>
              <w:rFonts w:asciiTheme="minorHAnsi" w:eastAsiaTheme="minorEastAsia" w:hAnsiTheme="minorHAnsi" w:cstheme="minorBidi"/>
              <w:noProof/>
              <w:lang w:eastAsia="fr-FR"/>
            </w:rPr>
          </w:pPr>
          <w:hyperlink w:anchor="_Toc214456580" w:history="1">
            <w:r w:rsidRPr="00905E53">
              <w:rPr>
                <w:rStyle w:val="Lienhypertexte"/>
                <w:noProof/>
              </w:rPr>
              <w:t>4.1.</w:t>
            </w:r>
            <w:r>
              <w:rPr>
                <w:rFonts w:asciiTheme="minorHAnsi" w:eastAsiaTheme="minorEastAsia" w:hAnsiTheme="minorHAnsi" w:cstheme="minorBidi"/>
                <w:noProof/>
                <w:lang w:eastAsia="fr-FR"/>
              </w:rPr>
              <w:tab/>
            </w:r>
            <w:r w:rsidRPr="00905E53">
              <w:rPr>
                <w:rStyle w:val="Lienhypertexte"/>
                <w:noProof/>
              </w:rPr>
              <w:t>Article liminaire</w:t>
            </w:r>
            <w:r>
              <w:rPr>
                <w:noProof/>
                <w:webHidden/>
              </w:rPr>
              <w:tab/>
            </w:r>
            <w:r>
              <w:rPr>
                <w:noProof/>
                <w:webHidden/>
              </w:rPr>
              <w:fldChar w:fldCharType="begin"/>
            </w:r>
            <w:r>
              <w:rPr>
                <w:noProof/>
                <w:webHidden/>
              </w:rPr>
              <w:instrText xml:space="preserve"> PAGEREF _Toc214456580 \h </w:instrText>
            </w:r>
            <w:r>
              <w:rPr>
                <w:noProof/>
                <w:webHidden/>
              </w:rPr>
            </w:r>
            <w:r>
              <w:rPr>
                <w:noProof/>
                <w:webHidden/>
              </w:rPr>
              <w:fldChar w:fldCharType="separate"/>
            </w:r>
            <w:r>
              <w:rPr>
                <w:noProof/>
                <w:webHidden/>
              </w:rPr>
              <w:t>4</w:t>
            </w:r>
            <w:r>
              <w:rPr>
                <w:noProof/>
                <w:webHidden/>
              </w:rPr>
              <w:fldChar w:fldCharType="end"/>
            </w:r>
          </w:hyperlink>
        </w:p>
        <w:p w14:paraId="14CE677D" w14:textId="4259CC01" w:rsidR="007A0798" w:rsidRDefault="007A0798">
          <w:pPr>
            <w:pStyle w:val="TM2"/>
            <w:rPr>
              <w:rFonts w:asciiTheme="minorHAnsi" w:eastAsiaTheme="minorEastAsia" w:hAnsiTheme="minorHAnsi" w:cstheme="minorBidi"/>
              <w:noProof/>
              <w:lang w:eastAsia="fr-FR"/>
            </w:rPr>
          </w:pPr>
          <w:hyperlink w:anchor="_Toc214456581" w:history="1">
            <w:r w:rsidRPr="00905E53">
              <w:rPr>
                <w:rStyle w:val="Lienhypertexte"/>
                <w:noProof/>
              </w:rPr>
              <w:t>4.2.</w:t>
            </w:r>
            <w:r>
              <w:rPr>
                <w:rFonts w:asciiTheme="minorHAnsi" w:eastAsiaTheme="minorEastAsia" w:hAnsiTheme="minorHAnsi" w:cstheme="minorBidi"/>
                <w:noProof/>
                <w:lang w:eastAsia="fr-FR"/>
              </w:rPr>
              <w:tab/>
            </w:r>
            <w:r w:rsidRPr="00905E53">
              <w:rPr>
                <w:rStyle w:val="Lienhypertexte"/>
                <w:noProof/>
              </w:rPr>
              <w:t>Article 1 – Etudes d’Esquisse</w:t>
            </w:r>
            <w:r>
              <w:rPr>
                <w:noProof/>
                <w:webHidden/>
              </w:rPr>
              <w:tab/>
            </w:r>
            <w:r>
              <w:rPr>
                <w:noProof/>
                <w:webHidden/>
              </w:rPr>
              <w:fldChar w:fldCharType="begin"/>
            </w:r>
            <w:r>
              <w:rPr>
                <w:noProof/>
                <w:webHidden/>
              </w:rPr>
              <w:instrText xml:space="preserve"> PAGEREF _Toc214456581 \h </w:instrText>
            </w:r>
            <w:r>
              <w:rPr>
                <w:noProof/>
                <w:webHidden/>
              </w:rPr>
            </w:r>
            <w:r>
              <w:rPr>
                <w:noProof/>
                <w:webHidden/>
              </w:rPr>
              <w:fldChar w:fldCharType="separate"/>
            </w:r>
            <w:r>
              <w:rPr>
                <w:noProof/>
                <w:webHidden/>
              </w:rPr>
              <w:t>4</w:t>
            </w:r>
            <w:r>
              <w:rPr>
                <w:noProof/>
                <w:webHidden/>
              </w:rPr>
              <w:fldChar w:fldCharType="end"/>
            </w:r>
          </w:hyperlink>
        </w:p>
        <w:p w14:paraId="4D64E7F9" w14:textId="7F1ED842" w:rsidR="007A0798" w:rsidRDefault="007A0798">
          <w:pPr>
            <w:pStyle w:val="TM2"/>
            <w:rPr>
              <w:rFonts w:asciiTheme="minorHAnsi" w:eastAsiaTheme="minorEastAsia" w:hAnsiTheme="minorHAnsi" w:cstheme="minorBidi"/>
              <w:noProof/>
              <w:lang w:eastAsia="fr-FR"/>
            </w:rPr>
          </w:pPr>
          <w:hyperlink w:anchor="_Toc214456582" w:history="1">
            <w:r w:rsidRPr="00905E53">
              <w:rPr>
                <w:rStyle w:val="Lienhypertexte"/>
                <w:noProof/>
              </w:rPr>
              <w:t>4.3.</w:t>
            </w:r>
            <w:r>
              <w:rPr>
                <w:rFonts w:asciiTheme="minorHAnsi" w:eastAsiaTheme="minorEastAsia" w:hAnsiTheme="minorHAnsi" w:cstheme="minorBidi"/>
                <w:noProof/>
                <w:lang w:eastAsia="fr-FR"/>
              </w:rPr>
              <w:tab/>
            </w:r>
            <w:r w:rsidRPr="00905E53">
              <w:rPr>
                <w:rStyle w:val="Lienhypertexte"/>
                <w:noProof/>
              </w:rPr>
              <w:t>Article 2 – Etudes d’avant-projet Sommaire</w:t>
            </w:r>
            <w:r>
              <w:rPr>
                <w:noProof/>
                <w:webHidden/>
              </w:rPr>
              <w:tab/>
            </w:r>
            <w:r>
              <w:rPr>
                <w:noProof/>
                <w:webHidden/>
              </w:rPr>
              <w:fldChar w:fldCharType="begin"/>
            </w:r>
            <w:r>
              <w:rPr>
                <w:noProof/>
                <w:webHidden/>
              </w:rPr>
              <w:instrText xml:space="preserve"> PAGEREF _Toc214456582 \h </w:instrText>
            </w:r>
            <w:r>
              <w:rPr>
                <w:noProof/>
                <w:webHidden/>
              </w:rPr>
            </w:r>
            <w:r>
              <w:rPr>
                <w:noProof/>
                <w:webHidden/>
              </w:rPr>
              <w:fldChar w:fldCharType="separate"/>
            </w:r>
            <w:r>
              <w:rPr>
                <w:noProof/>
                <w:webHidden/>
              </w:rPr>
              <w:t>5</w:t>
            </w:r>
            <w:r>
              <w:rPr>
                <w:noProof/>
                <w:webHidden/>
              </w:rPr>
              <w:fldChar w:fldCharType="end"/>
            </w:r>
          </w:hyperlink>
        </w:p>
        <w:p w14:paraId="332412D3" w14:textId="16DE45CB" w:rsidR="007A0798" w:rsidRDefault="007A0798">
          <w:pPr>
            <w:pStyle w:val="TM2"/>
            <w:rPr>
              <w:rFonts w:asciiTheme="minorHAnsi" w:eastAsiaTheme="minorEastAsia" w:hAnsiTheme="minorHAnsi" w:cstheme="minorBidi"/>
              <w:noProof/>
              <w:lang w:eastAsia="fr-FR"/>
            </w:rPr>
          </w:pPr>
          <w:hyperlink w:anchor="_Toc214456583" w:history="1">
            <w:r w:rsidRPr="00905E53">
              <w:rPr>
                <w:rStyle w:val="Lienhypertexte"/>
                <w:noProof/>
              </w:rPr>
              <w:t>4.4.</w:t>
            </w:r>
            <w:r>
              <w:rPr>
                <w:rFonts w:asciiTheme="minorHAnsi" w:eastAsiaTheme="minorEastAsia" w:hAnsiTheme="minorHAnsi" w:cstheme="minorBidi"/>
                <w:noProof/>
                <w:lang w:eastAsia="fr-FR"/>
              </w:rPr>
              <w:tab/>
            </w:r>
            <w:r w:rsidRPr="00905E53">
              <w:rPr>
                <w:rStyle w:val="Lienhypertexte"/>
                <w:noProof/>
              </w:rPr>
              <w:t>Article 3 – Etudes d’avant-projet définitif</w:t>
            </w:r>
            <w:r>
              <w:rPr>
                <w:noProof/>
                <w:webHidden/>
              </w:rPr>
              <w:tab/>
            </w:r>
            <w:r>
              <w:rPr>
                <w:noProof/>
                <w:webHidden/>
              </w:rPr>
              <w:fldChar w:fldCharType="begin"/>
            </w:r>
            <w:r>
              <w:rPr>
                <w:noProof/>
                <w:webHidden/>
              </w:rPr>
              <w:instrText xml:space="preserve"> PAGEREF _Toc214456583 \h </w:instrText>
            </w:r>
            <w:r>
              <w:rPr>
                <w:noProof/>
                <w:webHidden/>
              </w:rPr>
            </w:r>
            <w:r>
              <w:rPr>
                <w:noProof/>
                <w:webHidden/>
              </w:rPr>
              <w:fldChar w:fldCharType="separate"/>
            </w:r>
            <w:r>
              <w:rPr>
                <w:noProof/>
                <w:webHidden/>
              </w:rPr>
              <w:t>6</w:t>
            </w:r>
            <w:r>
              <w:rPr>
                <w:noProof/>
                <w:webHidden/>
              </w:rPr>
              <w:fldChar w:fldCharType="end"/>
            </w:r>
          </w:hyperlink>
        </w:p>
        <w:p w14:paraId="09F2FA8D" w14:textId="193AB22F" w:rsidR="007A0798" w:rsidRDefault="007A0798">
          <w:pPr>
            <w:pStyle w:val="TM2"/>
            <w:rPr>
              <w:rFonts w:asciiTheme="minorHAnsi" w:eastAsiaTheme="minorEastAsia" w:hAnsiTheme="minorHAnsi" w:cstheme="minorBidi"/>
              <w:noProof/>
              <w:lang w:eastAsia="fr-FR"/>
            </w:rPr>
          </w:pPr>
          <w:hyperlink w:anchor="_Toc214456584" w:history="1">
            <w:r w:rsidRPr="00905E53">
              <w:rPr>
                <w:rStyle w:val="Lienhypertexte"/>
                <w:noProof/>
              </w:rPr>
              <w:t>4.5.</w:t>
            </w:r>
            <w:r>
              <w:rPr>
                <w:rFonts w:asciiTheme="minorHAnsi" w:eastAsiaTheme="minorEastAsia" w:hAnsiTheme="minorHAnsi" w:cstheme="minorBidi"/>
                <w:noProof/>
                <w:lang w:eastAsia="fr-FR"/>
              </w:rPr>
              <w:tab/>
            </w:r>
            <w:r w:rsidRPr="00905E53">
              <w:rPr>
                <w:rStyle w:val="Lienhypertexte"/>
                <w:noProof/>
              </w:rPr>
              <w:t>Article 4 – Etudes de projet</w:t>
            </w:r>
            <w:r>
              <w:rPr>
                <w:noProof/>
                <w:webHidden/>
              </w:rPr>
              <w:tab/>
            </w:r>
            <w:r>
              <w:rPr>
                <w:noProof/>
                <w:webHidden/>
              </w:rPr>
              <w:fldChar w:fldCharType="begin"/>
            </w:r>
            <w:r>
              <w:rPr>
                <w:noProof/>
                <w:webHidden/>
              </w:rPr>
              <w:instrText xml:space="preserve"> PAGEREF _Toc214456584 \h </w:instrText>
            </w:r>
            <w:r>
              <w:rPr>
                <w:noProof/>
                <w:webHidden/>
              </w:rPr>
            </w:r>
            <w:r>
              <w:rPr>
                <w:noProof/>
                <w:webHidden/>
              </w:rPr>
              <w:fldChar w:fldCharType="separate"/>
            </w:r>
            <w:r>
              <w:rPr>
                <w:noProof/>
                <w:webHidden/>
              </w:rPr>
              <w:t>8</w:t>
            </w:r>
            <w:r>
              <w:rPr>
                <w:noProof/>
                <w:webHidden/>
              </w:rPr>
              <w:fldChar w:fldCharType="end"/>
            </w:r>
          </w:hyperlink>
        </w:p>
        <w:p w14:paraId="4982BB27" w14:textId="7EF3E492" w:rsidR="007A0798" w:rsidRDefault="007A0798">
          <w:pPr>
            <w:pStyle w:val="TM2"/>
            <w:rPr>
              <w:rFonts w:asciiTheme="minorHAnsi" w:eastAsiaTheme="minorEastAsia" w:hAnsiTheme="minorHAnsi" w:cstheme="minorBidi"/>
              <w:noProof/>
              <w:lang w:eastAsia="fr-FR"/>
            </w:rPr>
          </w:pPr>
          <w:hyperlink w:anchor="_Toc214456585" w:history="1">
            <w:r w:rsidRPr="00905E53">
              <w:rPr>
                <w:rStyle w:val="Lienhypertexte"/>
                <w:noProof/>
              </w:rPr>
              <w:t>4.6.</w:t>
            </w:r>
            <w:r>
              <w:rPr>
                <w:rFonts w:asciiTheme="minorHAnsi" w:eastAsiaTheme="minorEastAsia" w:hAnsiTheme="minorHAnsi" w:cstheme="minorBidi"/>
                <w:noProof/>
                <w:lang w:eastAsia="fr-FR"/>
              </w:rPr>
              <w:tab/>
            </w:r>
            <w:r w:rsidRPr="00905E53">
              <w:rPr>
                <w:rStyle w:val="Lienhypertexte"/>
                <w:noProof/>
              </w:rPr>
              <w:t>Article 5 – Assistance pour la passation des marchés de travaux</w:t>
            </w:r>
            <w:r>
              <w:rPr>
                <w:noProof/>
                <w:webHidden/>
              </w:rPr>
              <w:tab/>
            </w:r>
            <w:r>
              <w:rPr>
                <w:noProof/>
                <w:webHidden/>
              </w:rPr>
              <w:fldChar w:fldCharType="begin"/>
            </w:r>
            <w:r>
              <w:rPr>
                <w:noProof/>
                <w:webHidden/>
              </w:rPr>
              <w:instrText xml:space="preserve"> PAGEREF _Toc214456585 \h </w:instrText>
            </w:r>
            <w:r>
              <w:rPr>
                <w:noProof/>
                <w:webHidden/>
              </w:rPr>
            </w:r>
            <w:r>
              <w:rPr>
                <w:noProof/>
                <w:webHidden/>
              </w:rPr>
              <w:fldChar w:fldCharType="separate"/>
            </w:r>
            <w:r>
              <w:rPr>
                <w:noProof/>
                <w:webHidden/>
              </w:rPr>
              <w:t>10</w:t>
            </w:r>
            <w:r>
              <w:rPr>
                <w:noProof/>
                <w:webHidden/>
              </w:rPr>
              <w:fldChar w:fldCharType="end"/>
            </w:r>
          </w:hyperlink>
        </w:p>
        <w:p w14:paraId="255C6F01" w14:textId="3752AF65" w:rsidR="00E30A8A" w:rsidRDefault="00E30A8A" w:rsidP="00F87053">
          <w:pPr>
            <w:jc w:val="both"/>
          </w:pPr>
          <w:r>
            <w:rPr>
              <w:b/>
              <w:bCs/>
            </w:rPr>
            <w:fldChar w:fldCharType="end"/>
          </w:r>
        </w:p>
      </w:sdtContent>
    </w:sdt>
    <w:p w14:paraId="2E165B30" w14:textId="678A1795" w:rsidR="000F3180" w:rsidRDefault="006C21E5" w:rsidP="00F87053">
      <w:pPr>
        <w:pStyle w:val="Titre1"/>
        <w:jc w:val="both"/>
      </w:pPr>
      <w:r w:rsidRPr="006C21E5">
        <w:br w:type="page"/>
      </w:r>
      <w:bookmarkStart w:id="0" w:name="_Toc214456576"/>
      <w:r w:rsidR="00B91A3F">
        <w:lastRenderedPageBreak/>
        <w:t>PREAMBULE</w:t>
      </w:r>
      <w:bookmarkEnd w:id="0"/>
    </w:p>
    <w:p w14:paraId="20B28E5A" w14:textId="77777777" w:rsidR="001F4648" w:rsidRPr="00923AD3" w:rsidRDefault="001F4648" w:rsidP="00F87053">
      <w:pPr>
        <w:spacing w:before="100" w:beforeAutospacing="1" w:after="100" w:afterAutospacing="1"/>
        <w:jc w:val="both"/>
      </w:pPr>
      <w:r w:rsidRPr="00923AD3">
        <w:t>L’hôpital Felix Maréchal, situé 1, rue Xavier ROUSSEL à METZ, comporte des services d’EHPAD, des services de médecine gériatrique (hospitalisation complète et hôpital de jour), un service de soins de suite et rééducation (hospitalisation complète, hôpital de jour et plateau technique).</w:t>
      </w:r>
    </w:p>
    <w:p w14:paraId="7D0BCC76" w14:textId="77777777" w:rsidR="001F4648" w:rsidRPr="00923AD3" w:rsidRDefault="001F4648" w:rsidP="00F87053">
      <w:pPr>
        <w:spacing w:before="100" w:beforeAutospacing="1" w:after="100" w:afterAutospacing="1"/>
        <w:jc w:val="both"/>
      </w:pPr>
      <w:r w:rsidRPr="00923AD3">
        <w:t>Cet établissement, ouvert en 1977, comporte 2 bâtiments (V240 et V120) reliés par une galerie, a subi de nombreuses opérations de rénovation depuis 2002. Actuellement seuls les niveaux rez de chaussée des bâtiments V240 et V120 et le sous-sol du V240 n’ont pas été intégralement rénovés.</w:t>
      </w:r>
    </w:p>
    <w:p w14:paraId="02A644BC" w14:textId="77777777" w:rsidR="005E3514" w:rsidRDefault="005E3514" w:rsidP="00F87053">
      <w:pPr>
        <w:spacing w:before="100" w:beforeAutospacing="1" w:after="100" w:afterAutospacing="1"/>
        <w:jc w:val="both"/>
      </w:pPr>
      <w:r w:rsidRPr="005E3514">
        <w:t>Actuellement, la corrosion affecte tous les réseaux de chauffage, d'eau froide, d'eau chaude, de bouclage, de RIA et autres.</w:t>
      </w:r>
    </w:p>
    <w:p w14:paraId="3076F47A" w14:textId="77777777" w:rsidR="005E3514" w:rsidRDefault="005E3514" w:rsidP="00F87053">
      <w:pPr>
        <w:spacing w:before="100" w:beforeAutospacing="1" w:after="100" w:afterAutospacing="1"/>
        <w:jc w:val="both"/>
      </w:pPr>
      <w:r w:rsidRPr="005E3514">
        <w:t>Les anciens réseaux seront désamiantés au rez-de-chaussée des bâtiments V240, V120 et des circulations lors de cette opération.</w:t>
      </w:r>
    </w:p>
    <w:p w14:paraId="147D2A33" w14:textId="79600AC7" w:rsidR="005E3514" w:rsidRDefault="005E3514" w:rsidP="00F87053">
      <w:pPr>
        <w:spacing w:before="100" w:beforeAutospacing="1" w:after="100" w:afterAutospacing="1"/>
        <w:jc w:val="both"/>
      </w:pPr>
      <w:r w:rsidRPr="005E3514">
        <w:t>Il est nécessaire de planifier les travaux en plusieurs étapes et sur plusieurs années. Soyez vigilant, le site est actuellement occupé.</w:t>
      </w:r>
    </w:p>
    <w:p w14:paraId="0E5281FD" w14:textId="77777777" w:rsidR="006C21E5" w:rsidRDefault="007466C7" w:rsidP="00F87053">
      <w:pPr>
        <w:pStyle w:val="Titre1"/>
        <w:spacing w:after="120"/>
        <w:jc w:val="both"/>
      </w:pPr>
      <w:bookmarkStart w:id="1" w:name="_Toc214456577"/>
      <w:r>
        <w:t>OBJET DE LA CONSULTATION</w:t>
      </w:r>
      <w:bookmarkEnd w:id="1"/>
    </w:p>
    <w:p w14:paraId="0E518747" w14:textId="77777777" w:rsidR="00AF58D5" w:rsidRDefault="00AF58D5" w:rsidP="00F87053">
      <w:pPr>
        <w:jc w:val="both"/>
      </w:pPr>
      <w:r>
        <w:t>Le CHR Metz-Thionville ci-après dénommée « le bénéficiaire » ou le « maître d’ouvrage » souhaite être accompagné par une société de conseils ci-après dénommée « le prestataire »</w:t>
      </w:r>
      <w:r w:rsidR="0024110C">
        <w:t xml:space="preserve"> </w:t>
      </w:r>
      <w:r w:rsidR="004E4DA6">
        <w:t>ou « AMO »</w:t>
      </w:r>
      <w:r>
        <w:t xml:space="preserve">.  </w:t>
      </w:r>
    </w:p>
    <w:p w14:paraId="68BF6364" w14:textId="77777777" w:rsidR="00AF58D5" w:rsidRDefault="00AF58D5" w:rsidP="00F87053">
      <w:pPr>
        <w:jc w:val="both"/>
      </w:pPr>
    </w:p>
    <w:p w14:paraId="5F59BE54" w14:textId="10E7868B" w:rsidR="00BF01FA" w:rsidRDefault="006A0317" w:rsidP="00F87053">
      <w:pPr>
        <w:jc w:val="both"/>
      </w:pPr>
      <w:r>
        <w:t>Le projet consiste</w:t>
      </w:r>
      <w:r w:rsidR="00BF01FA">
        <w:t> :</w:t>
      </w:r>
    </w:p>
    <w:p w14:paraId="4E24A430" w14:textId="54A5AF39" w:rsidR="00BF01FA" w:rsidRDefault="00BF01FA" w:rsidP="00F87053">
      <w:pPr>
        <w:pStyle w:val="Paragraphedeliste"/>
        <w:numPr>
          <w:ilvl w:val="0"/>
          <w:numId w:val="2"/>
        </w:numPr>
        <w:jc w:val="both"/>
      </w:pPr>
      <w:r>
        <w:t>Le remplacement des réseaux de chauffage</w:t>
      </w:r>
      <w:r w:rsidR="008704DD">
        <w:t xml:space="preserve"> </w:t>
      </w:r>
      <w:r>
        <w:t xml:space="preserve">du RDC Bas </w:t>
      </w:r>
      <w:r w:rsidR="00913711">
        <w:t xml:space="preserve">des </w:t>
      </w:r>
      <w:r>
        <w:t>bâtiments V240</w:t>
      </w:r>
      <w:r w:rsidR="00154D39">
        <w:t xml:space="preserve">, </w:t>
      </w:r>
      <w:r>
        <w:t>V120</w:t>
      </w:r>
      <w:r w:rsidR="00913711">
        <w:t xml:space="preserve">, </w:t>
      </w:r>
      <w:r w:rsidR="00932A4C">
        <w:t>galerie de liaison</w:t>
      </w:r>
      <w:r w:rsidR="008704DD">
        <w:t>, Sas</w:t>
      </w:r>
      <w:r>
        <w:t>.</w:t>
      </w:r>
    </w:p>
    <w:p w14:paraId="077A5A25" w14:textId="47C11D96" w:rsidR="00BF01FA" w:rsidRDefault="00BF01FA" w:rsidP="00F87053">
      <w:pPr>
        <w:pStyle w:val="Paragraphedeliste"/>
        <w:numPr>
          <w:ilvl w:val="0"/>
          <w:numId w:val="2"/>
        </w:numPr>
        <w:jc w:val="both"/>
      </w:pPr>
      <w:r>
        <w:t>Le remplacement</w:t>
      </w:r>
      <w:r w:rsidR="00832D8A">
        <w:t xml:space="preserve"> intégrale</w:t>
      </w:r>
      <w:r>
        <w:t xml:space="preserve"> des réseaux RIA en acier galvanisé </w:t>
      </w:r>
      <w:r w:rsidR="00913711">
        <w:t xml:space="preserve">des </w:t>
      </w:r>
      <w:r>
        <w:t>bâtiment</w:t>
      </w:r>
      <w:r w:rsidR="00913711">
        <w:t>s</w:t>
      </w:r>
      <w:r>
        <w:t xml:space="preserve"> V240</w:t>
      </w:r>
      <w:r w:rsidR="00913711">
        <w:t xml:space="preserve">, </w:t>
      </w:r>
      <w:r>
        <w:t>V120</w:t>
      </w:r>
      <w:r w:rsidR="00913711">
        <w:t>,</w:t>
      </w:r>
      <w:r w:rsidR="00154D39">
        <w:t xml:space="preserve"> </w:t>
      </w:r>
      <w:r w:rsidR="00932A4C">
        <w:t>galerie de liaison</w:t>
      </w:r>
      <w:r>
        <w:t>.</w:t>
      </w:r>
    </w:p>
    <w:p w14:paraId="154D165C" w14:textId="795A0F6D" w:rsidR="00BF01FA" w:rsidRDefault="001110EA" w:rsidP="00F87053">
      <w:pPr>
        <w:pStyle w:val="Paragraphedeliste"/>
        <w:numPr>
          <w:ilvl w:val="0"/>
          <w:numId w:val="2"/>
        </w:numPr>
        <w:jc w:val="both"/>
      </w:pPr>
      <w:r>
        <w:t>Le remplacement des réseaux de plomberie eau chaude, eau froide, bouclages eau chaude</w:t>
      </w:r>
      <w:r w:rsidR="00CE1A61">
        <w:t xml:space="preserve"> RDC Bas, Haut</w:t>
      </w:r>
      <w:r w:rsidR="00B87978">
        <w:t>,</w:t>
      </w:r>
      <w:r w:rsidR="00CE1A61">
        <w:t xml:space="preserve"> </w:t>
      </w:r>
      <w:r w:rsidR="00B87978">
        <w:t xml:space="preserve">galerie de liaison </w:t>
      </w:r>
      <w:r w:rsidR="00475508">
        <w:t xml:space="preserve">des </w:t>
      </w:r>
      <w:r>
        <w:t>bâtiments V240</w:t>
      </w:r>
      <w:r w:rsidR="00154D39">
        <w:t xml:space="preserve">, </w:t>
      </w:r>
      <w:r>
        <w:t>V120.</w:t>
      </w:r>
    </w:p>
    <w:p w14:paraId="091D4E84" w14:textId="1772C077" w:rsidR="001110EA" w:rsidRDefault="001110EA" w:rsidP="00F87053">
      <w:pPr>
        <w:pStyle w:val="Paragraphedeliste"/>
        <w:numPr>
          <w:ilvl w:val="0"/>
          <w:numId w:val="2"/>
        </w:numPr>
        <w:jc w:val="both"/>
      </w:pPr>
      <w:r>
        <w:t>Le remplacement des réseaux d’eaux usées</w:t>
      </w:r>
      <w:r w:rsidR="00CE1A61">
        <w:t xml:space="preserve">, </w:t>
      </w:r>
      <w:r>
        <w:t>vannes</w:t>
      </w:r>
      <w:r w:rsidR="00CE1A61">
        <w:t xml:space="preserve">, </w:t>
      </w:r>
      <w:r>
        <w:t xml:space="preserve">eaux pluviales </w:t>
      </w:r>
      <w:r w:rsidR="00475508">
        <w:t>des</w:t>
      </w:r>
      <w:r>
        <w:t xml:space="preserve"> bâtiments V240</w:t>
      </w:r>
      <w:r w:rsidR="00154D39">
        <w:t xml:space="preserve">, </w:t>
      </w:r>
      <w:r>
        <w:t>V120</w:t>
      </w:r>
      <w:r w:rsidR="00475508">
        <w:t>,</w:t>
      </w:r>
      <w:r w:rsidR="00154D39">
        <w:t xml:space="preserve"> </w:t>
      </w:r>
      <w:r w:rsidR="00932A4C">
        <w:t>RDC Bas, Haut</w:t>
      </w:r>
      <w:r w:rsidR="00475508">
        <w:t xml:space="preserve">, </w:t>
      </w:r>
      <w:r w:rsidR="00932A4C">
        <w:t>galerie de liaison</w:t>
      </w:r>
      <w:r>
        <w:t>.</w:t>
      </w:r>
    </w:p>
    <w:p w14:paraId="119B2B38" w14:textId="5619FD77" w:rsidR="001110EA" w:rsidRDefault="001110EA" w:rsidP="00F87053">
      <w:pPr>
        <w:pStyle w:val="Paragraphedeliste"/>
        <w:numPr>
          <w:ilvl w:val="0"/>
          <w:numId w:val="2"/>
        </w:numPr>
        <w:jc w:val="both"/>
      </w:pPr>
      <w:r>
        <w:t>La mise en place de chemins de câbles</w:t>
      </w:r>
      <w:r w:rsidR="00B254D9">
        <w:t xml:space="preserve"> CFO/CFA</w:t>
      </w:r>
      <w:r>
        <w:t xml:space="preserve"> en plafond du sous-sol </w:t>
      </w:r>
      <w:r w:rsidR="00475508">
        <w:t xml:space="preserve">des </w:t>
      </w:r>
      <w:r>
        <w:t xml:space="preserve">bâtiments RDC </w:t>
      </w:r>
      <w:r w:rsidR="00154D39">
        <w:t>B</w:t>
      </w:r>
      <w:r>
        <w:t>as V240</w:t>
      </w:r>
      <w:r w:rsidR="00154D39">
        <w:t xml:space="preserve">, </w:t>
      </w:r>
      <w:r>
        <w:t>V120</w:t>
      </w:r>
      <w:r w:rsidR="00475508">
        <w:t xml:space="preserve">, </w:t>
      </w:r>
      <w:r w:rsidR="00932A4C">
        <w:t>galerie de liaison</w:t>
      </w:r>
      <w:r w:rsidR="008704DD">
        <w:t>, Sas</w:t>
      </w:r>
      <w:r w:rsidR="008C022E">
        <w:t xml:space="preserve"> </w:t>
      </w:r>
      <w:r w:rsidR="00913711">
        <w:t>afin de refixer les câbles volants dans les plafonds.</w:t>
      </w:r>
    </w:p>
    <w:p w14:paraId="48953827" w14:textId="3E1DA9AE" w:rsidR="001110EA" w:rsidRDefault="001110EA" w:rsidP="00F87053">
      <w:pPr>
        <w:pStyle w:val="Paragraphedeliste"/>
        <w:numPr>
          <w:ilvl w:val="0"/>
          <w:numId w:val="2"/>
        </w:numPr>
        <w:jc w:val="both"/>
      </w:pPr>
      <w:r>
        <w:t>La dépose</w:t>
      </w:r>
      <w:r w:rsidR="005F2D98">
        <w:t xml:space="preserve"> et évacuation</w:t>
      </w:r>
      <w:r>
        <w:t xml:space="preserve"> des existants en correspondance du remplacement ci-avant listé.</w:t>
      </w:r>
    </w:p>
    <w:p w14:paraId="2AEA6E7E" w14:textId="6A19A6A5" w:rsidR="001110EA" w:rsidRDefault="001110EA" w:rsidP="00F87053">
      <w:pPr>
        <w:pStyle w:val="Paragraphedeliste"/>
        <w:numPr>
          <w:ilvl w:val="0"/>
          <w:numId w:val="2"/>
        </w:numPr>
        <w:jc w:val="both"/>
      </w:pPr>
      <w:r>
        <w:t xml:space="preserve">La remise </w:t>
      </w:r>
      <w:r w:rsidR="00B6791E">
        <w:t>en état</w:t>
      </w:r>
      <w:r w:rsidR="005F2D98">
        <w:t xml:space="preserve"> </w:t>
      </w:r>
      <w:r w:rsidR="00B6791E">
        <w:t>des sols, murs</w:t>
      </w:r>
      <w:r w:rsidR="005F2D98">
        <w:t xml:space="preserve">, </w:t>
      </w:r>
      <w:r w:rsidR="00B6791E">
        <w:t>faux-plafonds impacté par les remplacements des réseaux hydrauliques ou autres.</w:t>
      </w:r>
    </w:p>
    <w:p w14:paraId="4778415B" w14:textId="0A1329FE" w:rsidR="00B6791E" w:rsidRDefault="00B6791E" w:rsidP="00F87053">
      <w:pPr>
        <w:pStyle w:val="Paragraphedeliste"/>
        <w:numPr>
          <w:ilvl w:val="0"/>
          <w:numId w:val="2"/>
        </w:numPr>
        <w:jc w:val="both"/>
      </w:pPr>
      <w:r>
        <w:t>La purge des installations électriques</w:t>
      </w:r>
      <w:r w:rsidR="00B86029">
        <w:t xml:space="preserve"> CFO/CFA</w:t>
      </w:r>
      <w:r>
        <w:t xml:space="preserve"> en plafond du RDC </w:t>
      </w:r>
      <w:r w:rsidR="00154D39">
        <w:t>B</w:t>
      </w:r>
      <w:r>
        <w:t>as</w:t>
      </w:r>
      <w:r w:rsidR="00475508">
        <w:t xml:space="preserve">, </w:t>
      </w:r>
      <w:r w:rsidR="00913711">
        <w:t>Haut</w:t>
      </w:r>
      <w:r w:rsidR="00B254D9">
        <w:t>, galerie de liaison</w:t>
      </w:r>
      <w:r w:rsidR="00B86029">
        <w:t>, Sas</w:t>
      </w:r>
      <w:r w:rsidR="00913711">
        <w:t xml:space="preserve"> </w:t>
      </w:r>
      <w:r w:rsidR="00475508">
        <w:t xml:space="preserve">des </w:t>
      </w:r>
      <w:r>
        <w:t>bâtiments V240</w:t>
      </w:r>
      <w:r w:rsidR="00154D39">
        <w:t xml:space="preserve">, </w:t>
      </w:r>
      <w:r>
        <w:t>V120.</w:t>
      </w:r>
    </w:p>
    <w:p w14:paraId="58626CFD" w14:textId="13033DD3" w:rsidR="00FE071A" w:rsidRDefault="00FE071A" w:rsidP="00F87053">
      <w:pPr>
        <w:pStyle w:val="Paragraphedeliste"/>
        <w:numPr>
          <w:ilvl w:val="0"/>
          <w:numId w:val="2"/>
        </w:numPr>
        <w:jc w:val="both"/>
      </w:pPr>
      <w:r>
        <w:t>Mise en conformité électriques CFO/CFA</w:t>
      </w:r>
      <w:r w:rsidR="00913711">
        <w:t xml:space="preserve"> RDC Bas,</w:t>
      </w:r>
      <w:r w:rsidR="00475508">
        <w:t xml:space="preserve"> </w:t>
      </w:r>
      <w:r w:rsidR="00913711">
        <w:t>Haut, galerie de liaison</w:t>
      </w:r>
      <w:r w:rsidR="00B86029">
        <w:t>, Sas</w:t>
      </w:r>
      <w:r w:rsidR="00913711">
        <w:t xml:space="preserve"> d</w:t>
      </w:r>
      <w:r w:rsidR="00B452D6">
        <w:t>es</w:t>
      </w:r>
      <w:r w:rsidR="00913711">
        <w:t xml:space="preserve"> bâtiment</w:t>
      </w:r>
      <w:r w:rsidR="00B452D6">
        <w:t>s</w:t>
      </w:r>
      <w:r w:rsidR="00913711">
        <w:t xml:space="preserve"> V240, V120</w:t>
      </w:r>
      <w:r>
        <w:t>.</w:t>
      </w:r>
    </w:p>
    <w:p w14:paraId="78D3A578" w14:textId="07CCF12A" w:rsidR="00B6791E" w:rsidRDefault="00B6791E" w:rsidP="00F87053">
      <w:pPr>
        <w:pStyle w:val="Paragraphedeliste"/>
        <w:numPr>
          <w:ilvl w:val="0"/>
          <w:numId w:val="2"/>
        </w:numPr>
        <w:jc w:val="both"/>
      </w:pPr>
      <w:r>
        <w:t xml:space="preserve">Changement du plafond intégral du RDC bas </w:t>
      </w:r>
      <w:r w:rsidR="00475508">
        <w:t xml:space="preserve">des </w:t>
      </w:r>
      <w:r>
        <w:t>bâtiments V240</w:t>
      </w:r>
      <w:r w:rsidR="00154D39">
        <w:t xml:space="preserve">, </w:t>
      </w:r>
      <w:r>
        <w:t>V120</w:t>
      </w:r>
      <w:r w:rsidR="00475508">
        <w:t>,</w:t>
      </w:r>
      <w:r w:rsidR="00154D39">
        <w:t xml:space="preserve"> </w:t>
      </w:r>
      <w:r w:rsidR="00475508">
        <w:t>galerie de liaison</w:t>
      </w:r>
      <w:r w:rsidR="00B452D6">
        <w:t>, Sas</w:t>
      </w:r>
      <w:r w:rsidR="00154D39">
        <w:t>.</w:t>
      </w:r>
    </w:p>
    <w:p w14:paraId="0B9D50D9" w14:textId="48999C5D" w:rsidR="00154D39" w:rsidRDefault="00154D39" w:rsidP="00F87053">
      <w:pPr>
        <w:pStyle w:val="Paragraphedeliste"/>
        <w:numPr>
          <w:ilvl w:val="0"/>
          <w:numId w:val="2"/>
        </w:numPr>
        <w:jc w:val="both"/>
      </w:pPr>
      <w:r>
        <w:t>Reprises</w:t>
      </w:r>
      <w:r w:rsidR="00475508">
        <w:t xml:space="preserve"> de</w:t>
      </w:r>
      <w:r>
        <w:t xml:space="preserve"> tous les coupe</w:t>
      </w:r>
      <w:r w:rsidR="00110E07">
        <w:t>-</w:t>
      </w:r>
      <w:r>
        <w:t>feux</w:t>
      </w:r>
      <w:r w:rsidR="00475508">
        <w:t xml:space="preserve"> aux </w:t>
      </w:r>
      <w:r w:rsidR="000D44F7">
        <w:t>dessus</w:t>
      </w:r>
      <w:r>
        <w:t xml:space="preserve"> de</w:t>
      </w:r>
      <w:r w:rsidR="00475508">
        <w:t>s</w:t>
      </w:r>
      <w:r>
        <w:t xml:space="preserve"> porte</w:t>
      </w:r>
      <w:r w:rsidR="00475508">
        <w:t>s</w:t>
      </w:r>
      <w:r>
        <w:t>, traversées de</w:t>
      </w:r>
      <w:r w:rsidR="00475508">
        <w:t>s</w:t>
      </w:r>
      <w:r>
        <w:t xml:space="preserve"> mur</w:t>
      </w:r>
      <w:r w:rsidR="00475508">
        <w:t>s</w:t>
      </w:r>
      <w:r w:rsidR="00B86029">
        <w:t xml:space="preserve">, </w:t>
      </w:r>
      <w:r>
        <w:t>dalle</w:t>
      </w:r>
      <w:r w:rsidR="00475508">
        <w:t>s des bâtiments V240, V120, galerie de liaison</w:t>
      </w:r>
      <w:r w:rsidR="00B452D6">
        <w:t>, Sas</w:t>
      </w:r>
      <w:r w:rsidR="000D44F7">
        <w:t>.</w:t>
      </w:r>
    </w:p>
    <w:p w14:paraId="65FC6A16" w14:textId="0443628A" w:rsidR="008872F8" w:rsidRDefault="006D647C" w:rsidP="00F87053">
      <w:pPr>
        <w:pStyle w:val="Paragraphedeliste"/>
        <w:numPr>
          <w:ilvl w:val="0"/>
          <w:numId w:val="2"/>
        </w:numPr>
        <w:jc w:val="both"/>
      </w:pPr>
      <w:r>
        <w:lastRenderedPageBreak/>
        <w:t>Démontage</w:t>
      </w:r>
      <w:r w:rsidR="00B87978">
        <w:t xml:space="preserve"> et évacuation</w:t>
      </w:r>
      <w:r>
        <w:t xml:space="preserve"> intégrale des anciennes canalisations y compris celle amianté RDC Bas</w:t>
      </w:r>
      <w:r w:rsidR="00475508">
        <w:t>, Haut</w:t>
      </w:r>
      <w:r>
        <w:t xml:space="preserve"> </w:t>
      </w:r>
      <w:r w:rsidR="00B86029">
        <w:t xml:space="preserve">des </w:t>
      </w:r>
      <w:r>
        <w:t>bâtiments V240, V120</w:t>
      </w:r>
      <w:r w:rsidR="00475508">
        <w:t>, galerie de liaison</w:t>
      </w:r>
      <w:r w:rsidR="000D49A4">
        <w:t>, Sas</w:t>
      </w:r>
      <w:r>
        <w:t>.</w:t>
      </w:r>
    </w:p>
    <w:p w14:paraId="70E3DC5B" w14:textId="365930A9" w:rsidR="00863B6F" w:rsidRDefault="008872F8" w:rsidP="00F87053">
      <w:pPr>
        <w:pStyle w:val="Paragraphedeliste"/>
        <w:numPr>
          <w:ilvl w:val="0"/>
          <w:numId w:val="2"/>
        </w:numPr>
        <w:jc w:val="both"/>
      </w:pPr>
      <w:r>
        <w:t>Démontage de</w:t>
      </w:r>
      <w:r w:rsidR="00913711">
        <w:t xml:space="preserve"> deux</w:t>
      </w:r>
      <w:r>
        <w:t xml:space="preserve"> sous-stations inutile.</w:t>
      </w:r>
    </w:p>
    <w:p w14:paraId="22F5AB26" w14:textId="20749F54" w:rsidR="004E031E" w:rsidRDefault="004E031E" w:rsidP="00F87053">
      <w:pPr>
        <w:pStyle w:val="Paragraphedeliste"/>
        <w:numPr>
          <w:ilvl w:val="0"/>
          <w:numId w:val="2"/>
        </w:numPr>
        <w:jc w:val="both"/>
      </w:pPr>
      <w:r>
        <w:t>Désamiantage des calorifuges</w:t>
      </w:r>
      <w:r w:rsidR="00475508">
        <w:t xml:space="preserve"> RDC Bas des bâtiments V240, V120, galerie de liaison</w:t>
      </w:r>
      <w:r w:rsidR="00B86029">
        <w:t>, Sas</w:t>
      </w:r>
      <w:r>
        <w:t>.</w:t>
      </w:r>
    </w:p>
    <w:p w14:paraId="2F216BE1" w14:textId="7AA8909E" w:rsidR="00BF01FA" w:rsidRDefault="00863B6F" w:rsidP="00F87053">
      <w:pPr>
        <w:pStyle w:val="Paragraphedeliste"/>
        <w:numPr>
          <w:ilvl w:val="0"/>
          <w:numId w:val="2"/>
        </w:numPr>
        <w:jc w:val="both"/>
      </w:pPr>
      <w:r>
        <w:t>La remise des plans</w:t>
      </w:r>
      <w:r w:rsidR="00B452D6">
        <w:t xml:space="preserve"> de tous les réseaux</w:t>
      </w:r>
      <w:r>
        <w:t xml:space="preserve"> </w:t>
      </w:r>
      <w:r w:rsidR="00B452D6">
        <w:t>à</w:t>
      </w:r>
      <w:r>
        <w:t xml:space="preserve"> jours </w:t>
      </w:r>
      <w:r w:rsidR="00F600A8">
        <w:t>en</w:t>
      </w:r>
      <w:r>
        <w:t xml:space="preserve"> DWG</w:t>
      </w:r>
      <w:r w:rsidR="004E031E">
        <w:t xml:space="preserve"> et PDF</w:t>
      </w:r>
      <w:r>
        <w:t>.</w:t>
      </w:r>
    </w:p>
    <w:p w14:paraId="7A475F43" w14:textId="77777777" w:rsidR="00C430EF" w:rsidRDefault="00C430EF" w:rsidP="00F87053">
      <w:pPr>
        <w:jc w:val="both"/>
      </w:pPr>
    </w:p>
    <w:p w14:paraId="6B24ECB5" w14:textId="129BBCD2" w:rsidR="008F093D" w:rsidRPr="008F093D" w:rsidRDefault="00E10504" w:rsidP="00F87053">
      <w:pPr>
        <w:pStyle w:val="Titre1"/>
        <w:spacing w:after="120"/>
        <w:jc w:val="both"/>
      </w:pPr>
      <w:bookmarkStart w:id="2" w:name="_Toc214456578"/>
      <w:r>
        <w:t>CONTENU DE LA PRESTATION</w:t>
      </w:r>
      <w:bookmarkEnd w:id="2"/>
    </w:p>
    <w:p w14:paraId="09EDDAD8" w14:textId="7EC06C2D" w:rsidR="00E20D0F" w:rsidRPr="00E20D0F" w:rsidRDefault="00A32D64" w:rsidP="00F87053">
      <w:pPr>
        <w:autoSpaceDE w:val="0"/>
        <w:autoSpaceDN w:val="0"/>
        <w:adjustRightInd w:val="0"/>
        <w:spacing w:line="240" w:lineRule="auto"/>
        <w:jc w:val="both"/>
        <w:rPr>
          <w:b/>
          <w:bCs/>
        </w:rPr>
      </w:pPr>
      <w:r>
        <w:rPr>
          <w:b/>
          <w:bCs/>
        </w:rPr>
        <w:t>*</w:t>
      </w:r>
      <w:r w:rsidR="005D5C00" w:rsidRPr="00E20D0F">
        <w:rPr>
          <w:b/>
          <w:bCs/>
        </w:rPr>
        <w:t>ETUDES D’AVANT PROJET (AVP) :</w:t>
      </w:r>
    </w:p>
    <w:p w14:paraId="34A23AF8" w14:textId="395E45F3" w:rsidR="005D5C00" w:rsidRPr="005D5C00" w:rsidRDefault="005D5C00" w:rsidP="00F87053">
      <w:pPr>
        <w:autoSpaceDE w:val="0"/>
        <w:autoSpaceDN w:val="0"/>
        <w:adjustRightInd w:val="0"/>
        <w:spacing w:line="240" w:lineRule="auto"/>
        <w:jc w:val="both"/>
      </w:pPr>
      <w:r w:rsidRPr="005D5C00">
        <w:t>- Réalisation de relevés des installations existantes (avec mise à disposition</w:t>
      </w:r>
      <w:r w:rsidR="00E20D0F">
        <w:t xml:space="preserve"> </w:t>
      </w:r>
      <w:r w:rsidRPr="005D5C00">
        <w:t xml:space="preserve">par vos soins </w:t>
      </w:r>
      <w:r w:rsidR="00D41D2C">
        <w:t xml:space="preserve">    </w:t>
      </w:r>
      <w:r w:rsidRPr="005D5C00">
        <w:t xml:space="preserve">des plans « à jour » de l’existant ainsi que des DOE en </w:t>
      </w:r>
      <w:r w:rsidR="00B452D6" w:rsidRPr="005D5C00">
        <w:t>votre</w:t>
      </w:r>
      <w:r w:rsidR="00E20D0F">
        <w:t xml:space="preserve"> </w:t>
      </w:r>
      <w:r w:rsidRPr="005D5C00">
        <w:t>possession).</w:t>
      </w:r>
    </w:p>
    <w:p w14:paraId="4EBD0EF7" w14:textId="77777777" w:rsidR="005D5C00" w:rsidRPr="005D5C00" w:rsidRDefault="005D5C00" w:rsidP="00F87053">
      <w:pPr>
        <w:autoSpaceDE w:val="0"/>
        <w:autoSpaceDN w:val="0"/>
        <w:adjustRightInd w:val="0"/>
        <w:spacing w:line="240" w:lineRule="auto"/>
        <w:jc w:val="both"/>
      </w:pPr>
      <w:r w:rsidRPr="005D5C00">
        <w:t>- Collecte des informations concernant les installations existantes.</w:t>
      </w:r>
    </w:p>
    <w:p w14:paraId="45F3EF86" w14:textId="3CE516AD" w:rsidR="005D5C00" w:rsidRPr="005D5C00" w:rsidRDefault="005D5C00" w:rsidP="00F87053">
      <w:pPr>
        <w:autoSpaceDE w:val="0"/>
        <w:autoSpaceDN w:val="0"/>
        <w:adjustRightInd w:val="0"/>
        <w:spacing w:line="240" w:lineRule="auto"/>
        <w:jc w:val="both"/>
      </w:pPr>
      <w:r w:rsidRPr="005D5C00">
        <w:t>- Analyse et étude technique</w:t>
      </w:r>
      <w:r w:rsidR="0013502B">
        <w:t>.</w:t>
      </w:r>
    </w:p>
    <w:p w14:paraId="2E453E6A" w14:textId="17C8594E" w:rsidR="005D5C00" w:rsidRPr="005D5C00" w:rsidRDefault="005D5C00" w:rsidP="00F87053">
      <w:pPr>
        <w:autoSpaceDE w:val="0"/>
        <w:autoSpaceDN w:val="0"/>
        <w:adjustRightInd w:val="0"/>
        <w:spacing w:line="240" w:lineRule="auto"/>
        <w:jc w:val="both"/>
      </w:pPr>
      <w:r w:rsidRPr="005D5C00">
        <w:t>- Réalisation du pré-dimensionnement des installations en correspondance des</w:t>
      </w:r>
      <w:r w:rsidR="00E20D0F">
        <w:t xml:space="preserve"> </w:t>
      </w:r>
      <w:r w:rsidRPr="005D5C00">
        <w:t>réseaux rénovés.</w:t>
      </w:r>
    </w:p>
    <w:p w14:paraId="68D078F7" w14:textId="01DA8C60" w:rsidR="005D5C00" w:rsidRPr="005D5C00" w:rsidRDefault="005D5C00" w:rsidP="00F87053">
      <w:pPr>
        <w:autoSpaceDE w:val="0"/>
        <w:autoSpaceDN w:val="0"/>
        <w:adjustRightInd w:val="0"/>
        <w:spacing w:line="240" w:lineRule="auto"/>
        <w:jc w:val="both"/>
      </w:pPr>
      <w:r w:rsidRPr="005D5C00">
        <w:t>- Etablissement de plans directeurs unifilaires permettant</w:t>
      </w:r>
      <w:r w:rsidR="00E20D0F">
        <w:t xml:space="preserve"> </w:t>
      </w:r>
      <w:r w:rsidRPr="005D5C00">
        <w:t>d’apprécier les travaux à venir</w:t>
      </w:r>
      <w:r w:rsidR="0013502B">
        <w:t>.</w:t>
      </w:r>
    </w:p>
    <w:p w14:paraId="20BD8E39" w14:textId="3BA3BDCB" w:rsidR="005D5C00" w:rsidRPr="005D5C00" w:rsidRDefault="005D5C00" w:rsidP="00F87053">
      <w:pPr>
        <w:autoSpaceDE w:val="0"/>
        <w:autoSpaceDN w:val="0"/>
        <w:adjustRightInd w:val="0"/>
        <w:spacing w:line="240" w:lineRule="auto"/>
        <w:jc w:val="both"/>
      </w:pPr>
      <w:r w:rsidRPr="005D5C00">
        <w:t>- Approche financière des travaux</w:t>
      </w:r>
      <w:r w:rsidR="0013502B">
        <w:t>.</w:t>
      </w:r>
    </w:p>
    <w:p w14:paraId="2305E92A" w14:textId="13B4F183" w:rsidR="005D5C00" w:rsidRDefault="005D5C00" w:rsidP="00F87053">
      <w:pPr>
        <w:autoSpaceDE w:val="0"/>
        <w:autoSpaceDN w:val="0"/>
        <w:adjustRightInd w:val="0"/>
        <w:spacing w:line="240" w:lineRule="auto"/>
        <w:jc w:val="both"/>
      </w:pPr>
      <w:r w:rsidRPr="005D5C00">
        <w:t>- Présentation de l’avant-projet</w:t>
      </w:r>
      <w:r w:rsidR="0013502B">
        <w:t>.</w:t>
      </w:r>
    </w:p>
    <w:p w14:paraId="6D0CB155" w14:textId="77777777" w:rsidR="005D5C00" w:rsidRPr="005D5C00" w:rsidRDefault="005D5C00" w:rsidP="00F87053">
      <w:pPr>
        <w:autoSpaceDE w:val="0"/>
        <w:autoSpaceDN w:val="0"/>
        <w:adjustRightInd w:val="0"/>
        <w:spacing w:line="240" w:lineRule="auto"/>
        <w:jc w:val="both"/>
      </w:pPr>
    </w:p>
    <w:p w14:paraId="40E20662" w14:textId="3702F023" w:rsidR="005D5C00" w:rsidRPr="00E20D0F" w:rsidRDefault="00A32D64" w:rsidP="00F87053">
      <w:pPr>
        <w:autoSpaceDE w:val="0"/>
        <w:autoSpaceDN w:val="0"/>
        <w:adjustRightInd w:val="0"/>
        <w:spacing w:line="240" w:lineRule="auto"/>
        <w:jc w:val="both"/>
        <w:rPr>
          <w:b/>
          <w:bCs/>
        </w:rPr>
      </w:pPr>
      <w:r>
        <w:rPr>
          <w:b/>
          <w:bCs/>
        </w:rPr>
        <w:t>*</w:t>
      </w:r>
      <w:r w:rsidR="005D5C00" w:rsidRPr="00E20D0F">
        <w:rPr>
          <w:b/>
          <w:bCs/>
        </w:rPr>
        <w:t>DOSSIER DE CONSULTATION DES ENTREPRISES (DCE) :</w:t>
      </w:r>
    </w:p>
    <w:p w14:paraId="3A1BC3BB" w14:textId="77777777" w:rsidR="005D5C00" w:rsidRPr="00E20D0F" w:rsidRDefault="005D5C00" w:rsidP="00F87053">
      <w:pPr>
        <w:autoSpaceDE w:val="0"/>
        <w:autoSpaceDN w:val="0"/>
        <w:adjustRightInd w:val="0"/>
        <w:spacing w:line="240" w:lineRule="auto"/>
        <w:jc w:val="both"/>
      </w:pPr>
      <w:r w:rsidRPr="00E20D0F">
        <w:t>- Réalisation du dimensionnement des installations.</w:t>
      </w:r>
    </w:p>
    <w:p w14:paraId="5630A683" w14:textId="77777777" w:rsidR="005D5C00" w:rsidRPr="00E20D0F" w:rsidRDefault="005D5C00" w:rsidP="00F87053">
      <w:pPr>
        <w:autoSpaceDE w:val="0"/>
        <w:autoSpaceDN w:val="0"/>
        <w:adjustRightInd w:val="0"/>
        <w:spacing w:line="240" w:lineRule="auto"/>
        <w:jc w:val="both"/>
      </w:pPr>
      <w:r w:rsidRPr="00E20D0F">
        <w:t>- Fourniture des CCTP suivant allotissement retenu.</w:t>
      </w:r>
    </w:p>
    <w:p w14:paraId="3B0E7A10" w14:textId="65CF31AE" w:rsidR="005D5C00" w:rsidRPr="00E20D0F" w:rsidRDefault="005D5C00" w:rsidP="00F87053">
      <w:pPr>
        <w:autoSpaceDE w:val="0"/>
        <w:autoSpaceDN w:val="0"/>
        <w:adjustRightInd w:val="0"/>
        <w:spacing w:line="240" w:lineRule="auto"/>
        <w:jc w:val="both"/>
      </w:pPr>
      <w:r w:rsidRPr="00E20D0F">
        <w:t>- Fourniture des CDPGF en correspondance de l’allotissement retenu, avec</w:t>
      </w:r>
      <w:r w:rsidR="00E20D0F">
        <w:t xml:space="preserve"> </w:t>
      </w:r>
      <w:r w:rsidRPr="00E20D0F">
        <w:t>quantités.</w:t>
      </w:r>
    </w:p>
    <w:p w14:paraId="7956B61A" w14:textId="356D8178" w:rsidR="00F12B0E" w:rsidRPr="00E20D0F" w:rsidRDefault="005D5C00" w:rsidP="00F87053">
      <w:pPr>
        <w:jc w:val="both"/>
      </w:pPr>
      <w:r w:rsidRPr="00E20D0F">
        <w:t>- Fourniture de plans de principe des installations (non BIM).</w:t>
      </w:r>
    </w:p>
    <w:p w14:paraId="45C63092" w14:textId="77777777" w:rsidR="000B3922" w:rsidRPr="00E20D0F" w:rsidRDefault="000B3922" w:rsidP="00F87053">
      <w:pPr>
        <w:jc w:val="both"/>
      </w:pPr>
    </w:p>
    <w:p w14:paraId="0275FE5C" w14:textId="06C336E0" w:rsidR="00E20D0F" w:rsidRPr="00E20D0F" w:rsidRDefault="00A32D64" w:rsidP="00F87053">
      <w:pPr>
        <w:autoSpaceDE w:val="0"/>
        <w:autoSpaceDN w:val="0"/>
        <w:adjustRightInd w:val="0"/>
        <w:spacing w:line="240" w:lineRule="auto"/>
        <w:jc w:val="both"/>
        <w:rPr>
          <w:b/>
          <w:bCs/>
        </w:rPr>
      </w:pPr>
      <w:r>
        <w:rPr>
          <w:b/>
          <w:bCs/>
        </w:rPr>
        <w:t>*</w:t>
      </w:r>
      <w:r w:rsidR="00E20D0F" w:rsidRPr="00E20D0F">
        <w:rPr>
          <w:b/>
          <w:bCs/>
        </w:rPr>
        <w:t>ASSISTANCE A LA PASSATION DES MARCHES DE TRAVAUX (ACT) :</w:t>
      </w:r>
    </w:p>
    <w:p w14:paraId="03ABCB38" w14:textId="77777777" w:rsidR="00E20D0F" w:rsidRPr="00E20D0F" w:rsidRDefault="00E20D0F" w:rsidP="00F87053">
      <w:pPr>
        <w:autoSpaceDE w:val="0"/>
        <w:autoSpaceDN w:val="0"/>
        <w:adjustRightInd w:val="0"/>
        <w:spacing w:line="240" w:lineRule="auto"/>
        <w:jc w:val="both"/>
      </w:pPr>
      <w:r w:rsidRPr="00E20D0F">
        <w:t>- Analyse technique et financière des offres.</w:t>
      </w:r>
    </w:p>
    <w:p w14:paraId="709FD4DF" w14:textId="77777777" w:rsidR="00E20D0F" w:rsidRPr="00E20D0F" w:rsidRDefault="00E20D0F" w:rsidP="00F87053">
      <w:pPr>
        <w:autoSpaceDE w:val="0"/>
        <w:autoSpaceDN w:val="0"/>
        <w:adjustRightInd w:val="0"/>
        <w:spacing w:line="240" w:lineRule="auto"/>
        <w:jc w:val="both"/>
      </w:pPr>
      <w:r w:rsidRPr="00E20D0F">
        <w:t>- Echanges conjoints sur les offres reçues.</w:t>
      </w:r>
    </w:p>
    <w:p w14:paraId="3EB66251" w14:textId="77777777" w:rsidR="00E20D0F" w:rsidRPr="00E20D0F" w:rsidRDefault="00E20D0F" w:rsidP="00F87053">
      <w:pPr>
        <w:autoSpaceDE w:val="0"/>
        <w:autoSpaceDN w:val="0"/>
        <w:adjustRightInd w:val="0"/>
        <w:spacing w:line="240" w:lineRule="auto"/>
        <w:jc w:val="both"/>
      </w:pPr>
      <w:r w:rsidRPr="00E20D0F">
        <w:t>- Participation aux négociations des lots en correspondance.</w:t>
      </w:r>
    </w:p>
    <w:p w14:paraId="5F423A50" w14:textId="1FA1DD1F" w:rsidR="00F5689B" w:rsidRPr="00E20D0F" w:rsidRDefault="00E20D0F" w:rsidP="00F87053">
      <w:pPr>
        <w:jc w:val="both"/>
      </w:pPr>
      <w:r w:rsidRPr="00E20D0F">
        <w:t>- Etablissement des dossiers MARCHE</w:t>
      </w:r>
      <w:r w:rsidR="0013502B">
        <w:t>.</w:t>
      </w:r>
    </w:p>
    <w:p w14:paraId="5F34D8CE" w14:textId="77777777" w:rsidR="00E20D0F" w:rsidRDefault="00E20D0F" w:rsidP="00F87053">
      <w:pPr>
        <w:jc w:val="both"/>
      </w:pPr>
    </w:p>
    <w:p w14:paraId="3F601D20" w14:textId="565A43BD" w:rsidR="008D2102" w:rsidRPr="00B223BF" w:rsidRDefault="008D2102" w:rsidP="00F87053">
      <w:pPr>
        <w:pStyle w:val="Titre1"/>
        <w:jc w:val="both"/>
      </w:pPr>
      <w:bookmarkStart w:id="3" w:name="_Toc214456579"/>
      <w:r w:rsidRPr="00B223BF">
        <w:t>C</w:t>
      </w:r>
      <w:r w:rsidR="00AE3EE7">
        <w:t>AHIER DES CLAUSES TECHNIQUES PARTICULIERES</w:t>
      </w:r>
      <w:bookmarkEnd w:id="3"/>
    </w:p>
    <w:p w14:paraId="654A2CBD" w14:textId="77777777" w:rsidR="008D2102" w:rsidRPr="00B223BF" w:rsidRDefault="008D2102" w:rsidP="00F87053">
      <w:pPr>
        <w:jc w:val="both"/>
        <w:rPr>
          <w:rFonts w:eastAsia="Times New Roman" w:cs="HelveticaNeue-Thin"/>
          <w:szCs w:val="19"/>
        </w:rPr>
      </w:pPr>
      <w:bookmarkStart w:id="4" w:name="_Toc528596340"/>
    </w:p>
    <w:p w14:paraId="69A33FE0" w14:textId="77777777" w:rsidR="008D2102" w:rsidRPr="00B223BF" w:rsidRDefault="008D2102" w:rsidP="00F87053">
      <w:pPr>
        <w:pStyle w:val="Titre2"/>
        <w:jc w:val="both"/>
      </w:pPr>
      <w:bookmarkStart w:id="5" w:name="_Toc214456580"/>
      <w:r w:rsidRPr="00B223BF">
        <w:t>Article liminaire</w:t>
      </w:r>
      <w:bookmarkEnd w:id="5"/>
    </w:p>
    <w:p w14:paraId="36D65FD3" w14:textId="77777777" w:rsidR="008D2102" w:rsidRPr="00B223BF" w:rsidRDefault="008D2102" w:rsidP="00F87053">
      <w:pPr>
        <w:jc w:val="both"/>
      </w:pPr>
      <w:r w:rsidRPr="00B223BF">
        <w:rPr>
          <w:rFonts w:eastAsia="Times New Roman" w:cs="HelveticaNeue-Thin"/>
          <w:szCs w:val="19"/>
        </w:rPr>
        <w:t xml:space="preserve">Le contenu des éléments de mission est conforme aux dispositions de </w:t>
      </w:r>
      <w:r w:rsidRPr="00B223BF">
        <w:t>l’annexe 20 du code de la commande publique précisant les modalités techniques d'exécution des éléments de mission de maîtrise d'œuvre confiés par des maîtres d'ouvrage publics à des prestataires de droit privé.</w:t>
      </w:r>
    </w:p>
    <w:p w14:paraId="2A98E823" w14:textId="0A1CDFC8" w:rsidR="008F093D" w:rsidRDefault="008D2102" w:rsidP="00F87053">
      <w:pPr>
        <w:jc w:val="both"/>
        <w:rPr>
          <w:color w:val="000000" w:themeColor="text1"/>
        </w:rPr>
      </w:pPr>
      <w:r w:rsidRPr="00B223BF">
        <w:rPr>
          <w:color w:val="000000" w:themeColor="text1"/>
        </w:rPr>
        <w:t>Le cas échéant, si le maître d’ouvrage a engagé une démarche BIM, les niveaux de définition de la maquette numérique et les documents qui en sont issus</w:t>
      </w:r>
      <w:r>
        <w:rPr>
          <w:color w:val="000000" w:themeColor="text1"/>
        </w:rPr>
        <w:t>,</w:t>
      </w:r>
      <w:r w:rsidRPr="00B223BF">
        <w:rPr>
          <w:color w:val="000000" w:themeColor="text1"/>
        </w:rPr>
        <w:t xml:space="preserve"> sont conformes au cahier des charges BIM et établis selon les termes de la convention BIM.</w:t>
      </w:r>
    </w:p>
    <w:p w14:paraId="5926E742" w14:textId="49856A4F" w:rsidR="008D2102" w:rsidRPr="00B223BF" w:rsidRDefault="008D2102" w:rsidP="00F87053">
      <w:pPr>
        <w:jc w:val="both"/>
        <w:rPr>
          <w:color w:val="000000" w:themeColor="text1"/>
        </w:rPr>
      </w:pPr>
      <w:r w:rsidRPr="00B223BF">
        <w:rPr>
          <w:color w:val="000000" w:themeColor="text1"/>
        </w:rPr>
        <w:t xml:space="preserve"> </w:t>
      </w:r>
    </w:p>
    <w:p w14:paraId="4482C55D" w14:textId="77777777" w:rsidR="008D2102" w:rsidRPr="00B223BF" w:rsidRDefault="008D2102" w:rsidP="00F87053">
      <w:pPr>
        <w:pStyle w:val="Titre2"/>
        <w:jc w:val="both"/>
      </w:pPr>
      <w:bookmarkStart w:id="6" w:name="_Toc214456581"/>
      <w:r w:rsidRPr="00B223BF">
        <w:t xml:space="preserve">Article 1 – </w:t>
      </w:r>
      <w:bookmarkEnd w:id="4"/>
      <w:r w:rsidRPr="00B223BF">
        <w:t>Etudes d’Esquisse</w:t>
      </w:r>
      <w:bookmarkEnd w:id="6"/>
    </w:p>
    <w:p w14:paraId="67DA5A53" w14:textId="77777777" w:rsidR="008D2102" w:rsidRPr="00B223BF" w:rsidRDefault="008D2102" w:rsidP="00F87053">
      <w:pPr>
        <w:pStyle w:val="Titre4"/>
        <w:jc w:val="both"/>
      </w:pPr>
      <w:r w:rsidRPr="00B223BF">
        <w:t xml:space="preserve">Article 1.1 – Objet </w:t>
      </w:r>
    </w:p>
    <w:p w14:paraId="3EC7FE51" w14:textId="77777777" w:rsidR="008D2102" w:rsidRPr="00B223BF" w:rsidRDefault="008D2102" w:rsidP="00F87053">
      <w:pPr>
        <w:spacing w:after="120"/>
        <w:jc w:val="both"/>
      </w:pPr>
      <w:r w:rsidRPr="00B223BF">
        <w:t>Les études d'esquisse ont pour objet de :</w:t>
      </w:r>
    </w:p>
    <w:p w14:paraId="19742CF0" w14:textId="123A1F0B" w:rsidR="008D2102" w:rsidRPr="00B223BF" w:rsidRDefault="001D73D5" w:rsidP="00F87053">
      <w:pPr>
        <w:pStyle w:val="Paragraphedeliste"/>
        <w:numPr>
          <w:ilvl w:val="0"/>
          <w:numId w:val="3"/>
        </w:numPr>
        <w:spacing w:after="60" w:line="276" w:lineRule="auto"/>
        <w:ind w:hanging="295"/>
        <w:contextualSpacing w:val="0"/>
        <w:jc w:val="both"/>
      </w:pPr>
      <w:r w:rsidRPr="00B223BF">
        <w:t>Prendre</w:t>
      </w:r>
      <w:r w:rsidR="008D2102" w:rsidRPr="00B223BF">
        <w:t xml:space="preserve"> connaissance et analyser le dossier programme et les documents fournis par le maître d'ouvrage ;</w:t>
      </w:r>
    </w:p>
    <w:p w14:paraId="18ECBFEB" w14:textId="6D15DCD6" w:rsidR="008D2102" w:rsidRPr="00B223BF" w:rsidRDefault="001D73D5" w:rsidP="00F87053">
      <w:pPr>
        <w:pStyle w:val="Paragraphedeliste"/>
        <w:numPr>
          <w:ilvl w:val="0"/>
          <w:numId w:val="3"/>
        </w:numPr>
        <w:spacing w:after="60" w:line="276" w:lineRule="auto"/>
        <w:ind w:hanging="295"/>
        <w:contextualSpacing w:val="0"/>
        <w:jc w:val="both"/>
      </w:pPr>
      <w:r w:rsidRPr="00B223BF">
        <w:t>Visiter</w:t>
      </w:r>
      <w:r w:rsidR="008D2102" w:rsidRPr="00B223BF">
        <w:t xml:space="preserve"> les lieux et analyser le site ;</w:t>
      </w:r>
    </w:p>
    <w:p w14:paraId="4D8B4DD9" w14:textId="193318A9" w:rsidR="008D2102" w:rsidRPr="00B223BF" w:rsidRDefault="001D73D5" w:rsidP="00F87053">
      <w:pPr>
        <w:pStyle w:val="Paragraphedeliste"/>
        <w:numPr>
          <w:ilvl w:val="0"/>
          <w:numId w:val="3"/>
        </w:numPr>
        <w:spacing w:after="60" w:line="276" w:lineRule="auto"/>
        <w:ind w:hanging="295"/>
        <w:contextualSpacing w:val="0"/>
        <w:jc w:val="both"/>
      </w:pPr>
      <w:r w:rsidRPr="00B223BF">
        <w:t>Analyser</w:t>
      </w:r>
      <w:r w:rsidR="008D2102" w:rsidRPr="00B223BF">
        <w:t xml:space="preserve"> les données administratives et les contraintes réglementaires ;</w:t>
      </w:r>
    </w:p>
    <w:p w14:paraId="74364F80" w14:textId="0878AE83" w:rsidR="008D2102" w:rsidRPr="00B223BF" w:rsidRDefault="001D73D5" w:rsidP="00F87053">
      <w:pPr>
        <w:pStyle w:val="Paragraphedeliste"/>
        <w:numPr>
          <w:ilvl w:val="0"/>
          <w:numId w:val="3"/>
        </w:numPr>
        <w:spacing w:after="60" w:line="276" w:lineRule="auto"/>
        <w:ind w:hanging="295"/>
        <w:contextualSpacing w:val="0"/>
        <w:jc w:val="both"/>
      </w:pPr>
      <w:r w:rsidRPr="00B223BF">
        <w:t>Analyser</w:t>
      </w:r>
      <w:r w:rsidR="008D2102" w:rsidRPr="00B223BF">
        <w:t xml:space="preserve"> les données techniques ;</w:t>
      </w:r>
    </w:p>
    <w:p w14:paraId="6294E140" w14:textId="54F60D96" w:rsidR="008D2102" w:rsidRPr="00B223BF" w:rsidRDefault="001D73D5" w:rsidP="00F87053">
      <w:pPr>
        <w:pStyle w:val="Paragraphedeliste"/>
        <w:numPr>
          <w:ilvl w:val="0"/>
          <w:numId w:val="3"/>
        </w:numPr>
        <w:spacing w:after="60" w:line="276" w:lineRule="auto"/>
        <w:ind w:hanging="295"/>
        <w:contextualSpacing w:val="0"/>
        <w:jc w:val="both"/>
      </w:pPr>
      <w:r w:rsidRPr="00B223BF">
        <w:t>Analyser</w:t>
      </w:r>
      <w:r w:rsidR="008D2102" w:rsidRPr="00B223BF">
        <w:t xml:space="preserve"> les données financières ;</w:t>
      </w:r>
    </w:p>
    <w:p w14:paraId="049248EB" w14:textId="46FC32DC" w:rsidR="008D2102" w:rsidRPr="00B223BF" w:rsidRDefault="001D73D5" w:rsidP="00F87053">
      <w:pPr>
        <w:pStyle w:val="Paragraphedeliste"/>
        <w:numPr>
          <w:ilvl w:val="0"/>
          <w:numId w:val="3"/>
        </w:numPr>
        <w:spacing w:after="60" w:line="276" w:lineRule="auto"/>
        <w:ind w:hanging="295"/>
        <w:contextualSpacing w:val="0"/>
        <w:jc w:val="both"/>
      </w:pPr>
      <w:r w:rsidRPr="00B223BF">
        <w:lastRenderedPageBreak/>
        <w:t>Explorer</w:t>
      </w:r>
      <w:r w:rsidR="008D2102" w:rsidRPr="00B223BF">
        <w:t xml:space="preserve"> les différentes solutions envisageables et en proposer une ou plusieurs traduisant les éléments majeurs du programme, en présenter les dispositions générales techniques envisagées, en indiquer les délais de réalisation ; </w:t>
      </w:r>
    </w:p>
    <w:p w14:paraId="1C63B85F" w14:textId="01A2C673" w:rsidR="00911E7F" w:rsidRDefault="001D73D5" w:rsidP="00F87053">
      <w:pPr>
        <w:pStyle w:val="Paragraphedeliste"/>
        <w:numPr>
          <w:ilvl w:val="0"/>
          <w:numId w:val="3"/>
        </w:numPr>
        <w:spacing w:after="60" w:line="276" w:lineRule="auto"/>
        <w:ind w:hanging="295"/>
        <w:contextualSpacing w:val="0"/>
        <w:jc w:val="both"/>
      </w:pPr>
      <w:r w:rsidRPr="00B223BF">
        <w:t>Vérifier</w:t>
      </w:r>
      <w:r w:rsidR="008D2102" w:rsidRPr="00B223BF">
        <w:t xml:space="preserve"> la compatibilité de la ou des solutions préconisées avec la partie de l’enveloppe financière prévisionnelle retenue par le maître d’ouvrage et affectée aux travaux ;</w:t>
      </w:r>
    </w:p>
    <w:p w14:paraId="4EB742B7" w14:textId="2AA52406" w:rsidR="008D2102" w:rsidRPr="00B223BF" w:rsidRDefault="008D2102" w:rsidP="00F87053">
      <w:pPr>
        <w:jc w:val="both"/>
      </w:pPr>
      <w:r w:rsidRPr="00B223BF">
        <w:t xml:space="preserve">Dans le cadre de ces études d'esquisse, des réunions de concertation sont organisées avec le maître d'ouvrage. </w:t>
      </w:r>
    </w:p>
    <w:p w14:paraId="67873E72" w14:textId="77777777" w:rsidR="008D2102" w:rsidRPr="00B223BF" w:rsidRDefault="008D2102" w:rsidP="00F87053">
      <w:pPr>
        <w:pStyle w:val="Titre4"/>
        <w:jc w:val="both"/>
      </w:pPr>
      <w:r w:rsidRPr="00B223BF">
        <w:t xml:space="preserve">Article 1.2 – Documents à remettre au maître d’ouvrage </w:t>
      </w:r>
    </w:p>
    <w:p w14:paraId="4A737EB2" w14:textId="77777777" w:rsidR="008D2102" w:rsidRPr="00B223BF" w:rsidRDefault="008D2102" w:rsidP="00F87053">
      <w:pPr>
        <w:pStyle w:val="Titre5"/>
        <w:jc w:val="both"/>
      </w:pPr>
      <w:r w:rsidRPr="00B223BF">
        <w:t>Article 1.2.1 – Processus projet</w:t>
      </w:r>
    </w:p>
    <w:p w14:paraId="4BD03FFD" w14:textId="13DF2A23" w:rsidR="008D2102" w:rsidRPr="00B223BF" w:rsidRDefault="001D73D5" w:rsidP="00F87053">
      <w:pPr>
        <w:numPr>
          <w:ilvl w:val="0"/>
          <w:numId w:val="4"/>
        </w:numPr>
        <w:spacing w:after="60" w:line="276" w:lineRule="auto"/>
        <w:ind w:left="720" w:hanging="295"/>
        <w:jc w:val="both"/>
      </w:pPr>
      <w:r w:rsidRPr="00B223BF">
        <w:t>Note</w:t>
      </w:r>
      <w:r w:rsidR="008D2102" w:rsidRPr="00B223BF">
        <w:t xml:space="preserve"> de présentation sommaire exposant l’approche générale du projet, la justification du parti architectural retenu, les solutions architecturales et fonctionnelles envisagées, les principales dispositions environnementales envisagées ;</w:t>
      </w:r>
    </w:p>
    <w:p w14:paraId="008E3043" w14:textId="32549134" w:rsidR="008D2102" w:rsidRPr="00B223BF" w:rsidRDefault="001D73D5" w:rsidP="00F87053">
      <w:pPr>
        <w:numPr>
          <w:ilvl w:val="0"/>
          <w:numId w:val="4"/>
        </w:numPr>
        <w:spacing w:after="60" w:line="276" w:lineRule="auto"/>
        <w:ind w:left="720" w:hanging="295"/>
        <w:jc w:val="both"/>
      </w:pPr>
      <w:r w:rsidRPr="00B223BF">
        <w:t>Note</w:t>
      </w:r>
      <w:r w:rsidR="008D2102" w:rsidRPr="00B223BF">
        <w:t xml:space="preserve"> de présentation des principes techniques </w:t>
      </w:r>
      <w:r w:rsidRPr="00B223BF">
        <w:t>envisagés :</w:t>
      </w:r>
      <w:r w:rsidR="008D2102" w:rsidRPr="00B223BF">
        <w:t xml:space="preserve"> mode constructif, ébauche des solutions énergétiques </w:t>
      </w:r>
      <w:r w:rsidRPr="00B223BF">
        <w:t>envisagées, principes</w:t>
      </w:r>
      <w:r w:rsidR="008D2102" w:rsidRPr="00B223BF">
        <w:t xml:space="preserve"> d’aménagements extérieurs et de raccordements ;</w:t>
      </w:r>
    </w:p>
    <w:p w14:paraId="69DE2C64" w14:textId="77777777" w:rsidR="008D2102" w:rsidRPr="00B223BF" w:rsidRDefault="008D2102" w:rsidP="00F87053">
      <w:pPr>
        <w:pStyle w:val="Titre5"/>
        <w:jc w:val="both"/>
      </w:pPr>
      <w:r w:rsidRPr="00B223BF">
        <w:t>Article 1.2.2 – Processus administratif</w:t>
      </w:r>
    </w:p>
    <w:p w14:paraId="0B59DF0F" w14:textId="2561D9E0" w:rsidR="008D2102" w:rsidRPr="00B223BF" w:rsidRDefault="001D73D5" w:rsidP="00F87053">
      <w:pPr>
        <w:numPr>
          <w:ilvl w:val="0"/>
          <w:numId w:val="4"/>
        </w:numPr>
        <w:spacing w:after="200" w:line="276" w:lineRule="auto"/>
        <w:ind w:left="709" w:hanging="283"/>
        <w:jc w:val="both"/>
      </w:pPr>
      <w:r w:rsidRPr="00B223BF">
        <w:t>Note</w:t>
      </w:r>
      <w:r w:rsidR="008D2102" w:rsidRPr="00B223BF">
        <w:t xml:space="preserve"> sur les réglementations d’urbanisme applicables, identification des principales règles applicables au projet, évaluation de leurs impacts. </w:t>
      </w:r>
    </w:p>
    <w:p w14:paraId="11CF0284" w14:textId="77777777" w:rsidR="008D2102" w:rsidRPr="00B223BF" w:rsidRDefault="008D2102" w:rsidP="00F87053">
      <w:pPr>
        <w:pStyle w:val="Titre5"/>
        <w:jc w:val="both"/>
      </w:pPr>
      <w:r w:rsidRPr="00B223BF">
        <w:t>Article 1.2.3 – Processus économique</w:t>
      </w:r>
    </w:p>
    <w:p w14:paraId="4DA0410B" w14:textId="5C8882E2" w:rsidR="008D2102" w:rsidRPr="00B223BF" w:rsidRDefault="001D73D5" w:rsidP="00F87053">
      <w:pPr>
        <w:numPr>
          <w:ilvl w:val="0"/>
          <w:numId w:val="4"/>
        </w:numPr>
        <w:spacing w:after="200" w:line="276" w:lineRule="auto"/>
        <w:ind w:left="709" w:hanging="283"/>
        <w:jc w:val="both"/>
      </w:pPr>
      <w:r w:rsidRPr="00B223BF">
        <w:t>Note</w:t>
      </w:r>
      <w:r w:rsidR="008D2102" w:rsidRPr="00B223BF">
        <w:t xml:space="preserve"> sur la compatibilité du projet avec l’enveloppe financière.</w:t>
      </w:r>
    </w:p>
    <w:p w14:paraId="17EC1A97" w14:textId="77777777" w:rsidR="008D2102" w:rsidRPr="00B223BF" w:rsidRDefault="008D2102" w:rsidP="00F87053">
      <w:pPr>
        <w:pStyle w:val="Titre5"/>
        <w:jc w:val="both"/>
      </w:pPr>
      <w:r w:rsidRPr="00B223BF">
        <w:t>Article 1.2.4 – Management de l’opération</w:t>
      </w:r>
    </w:p>
    <w:p w14:paraId="57C4D34B" w14:textId="57E017B2" w:rsidR="008D2102" w:rsidRPr="00B223BF" w:rsidRDefault="001D73D5" w:rsidP="00F87053">
      <w:pPr>
        <w:numPr>
          <w:ilvl w:val="0"/>
          <w:numId w:val="5"/>
        </w:numPr>
        <w:spacing w:after="60" w:line="276" w:lineRule="auto"/>
        <w:ind w:left="720" w:hanging="295"/>
        <w:jc w:val="both"/>
        <w:rPr>
          <w:rFonts w:eastAsia="Times New Roman" w:cs="HelveticaNeue-Thin"/>
          <w:szCs w:val="19"/>
        </w:rPr>
      </w:pPr>
      <w:r w:rsidRPr="00B223BF">
        <w:rPr>
          <w:rFonts w:eastAsia="Times New Roman" w:cs="HelveticaNeue-Thin"/>
          <w:szCs w:val="19"/>
        </w:rPr>
        <w:t>Compilation</w:t>
      </w:r>
      <w:r w:rsidR="008D2102" w:rsidRPr="00B223BF">
        <w:rPr>
          <w:rFonts w:eastAsia="Times New Roman" w:cs="HelveticaNeue-Thin"/>
          <w:szCs w:val="19"/>
        </w:rPr>
        <w:t xml:space="preserve"> des comptes-rendus de réunions avec le maître d'ouvrage portant sur les principales options prises à ce stade de la mission ;</w:t>
      </w:r>
    </w:p>
    <w:p w14:paraId="34EAC62E" w14:textId="73BB631E" w:rsidR="008D2102" w:rsidRPr="00B223BF" w:rsidRDefault="001D73D5" w:rsidP="00F87053">
      <w:pPr>
        <w:numPr>
          <w:ilvl w:val="0"/>
          <w:numId w:val="5"/>
        </w:numPr>
        <w:spacing w:after="60" w:line="276" w:lineRule="auto"/>
        <w:ind w:left="720" w:hanging="295"/>
        <w:jc w:val="both"/>
        <w:rPr>
          <w:rFonts w:eastAsia="Times New Roman" w:cs="HelveticaNeue-Thin"/>
          <w:szCs w:val="19"/>
        </w:rPr>
      </w:pPr>
      <w:r w:rsidRPr="00B223BF">
        <w:rPr>
          <w:rFonts w:eastAsia="Times New Roman" w:cs="HelveticaNeue-Thin"/>
          <w:szCs w:val="19"/>
        </w:rPr>
        <w:t>Établissement</w:t>
      </w:r>
      <w:r w:rsidR="008D2102" w:rsidRPr="00B223BF">
        <w:rPr>
          <w:rFonts w:eastAsia="Times New Roman" w:cs="HelveticaNeue-Thin"/>
          <w:szCs w:val="19"/>
        </w:rPr>
        <w:t xml:space="preserve"> du calendrier général prévisionnel de l’opération, établi en </w:t>
      </w:r>
      <w:r w:rsidRPr="00B223BF">
        <w:rPr>
          <w:rFonts w:eastAsia="Times New Roman" w:cs="HelveticaNeue-Thin"/>
          <w:szCs w:val="19"/>
        </w:rPr>
        <w:t>collaboration avec</w:t>
      </w:r>
      <w:r w:rsidR="008D2102" w:rsidRPr="00B223BF">
        <w:rPr>
          <w:rFonts w:eastAsia="Times New Roman" w:cs="HelveticaNeue-Thin"/>
          <w:szCs w:val="19"/>
        </w:rPr>
        <w:t xml:space="preserve"> la maîtrise d’ouvrage (délais d’études et de validation, délais prévisionnels administratifs pour les autorisations d’urbanisme et la passation des marchés publics de travaux, calendrier prévisionnel de réalisation des travaux et de la réception de l’ouvrage) ;</w:t>
      </w:r>
    </w:p>
    <w:p w14:paraId="3ABF975B" w14:textId="1C63B66F" w:rsidR="00BB4B3A" w:rsidRPr="00A32D64" w:rsidRDefault="001D73D5" w:rsidP="00F87053">
      <w:pPr>
        <w:numPr>
          <w:ilvl w:val="0"/>
          <w:numId w:val="5"/>
        </w:numPr>
        <w:autoSpaceDE w:val="0"/>
        <w:autoSpaceDN w:val="0"/>
        <w:adjustRightInd w:val="0"/>
        <w:spacing w:after="120" w:line="240" w:lineRule="auto"/>
        <w:ind w:left="709" w:hanging="284"/>
        <w:jc w:val="both"/>
        <w:rPr>
          <w:rFonts w:eastAsia="Times New Roman" w:cs="HelveticaNeue-Thin"/>
          <w:szCs w:val="19"/>
        </w:rPr>
      </w:pPr>
      <w:r w:rsidRPr="00B223BF">
        <w:rPr>
          <w:rFonts w:eastAsia="Times New Roman" w:cs="HelveticaNeue-Thin"/>
          <w:szCs w:val="19"/>
        </w:rPr>
        <w:t>Note</w:t>
      </w:r>
      <w:r w:rsidR="008D2102" w:rsidRPr="00B223BF">
        <w:rPr>
          <w:rFonts w:eastAsia="Times New Roman" w:cs="HelveticaNeue-Thin"/>
          <w:szCs w:val="19"/>
        </w:rPr>
        <w:t xml:space="preserve"> sur les éventuelles études complémentaires à faire réaliser par la maîtrise d’ouvrage pour la suite du projet, avec indication de leur niveau de criticité.</w:t>
      </w:r>
    </w:p>
    <w:p w14:paraId="7DDDE94E" w14:textId="77777777" w:rsidR="008F093D" w:rsidRPr="00B223BF" w:rsidRDefault="008F093D" w:rsidP="00F87053">
      <w:pPr>
        <w:jc w:val="both"/>
        <w:rPr>
          <w:szCs w:val="19"/>
        </w:rPr>
      </w:pPr>
    </w:p>
    <w:p w14:paraId="5B97F7ED" w14:textId="2FEFAC44" w:rsidR="008D2102" w:rsidRPr="00B223BF" w:rsidRDefault="008D2102" w:rsidP="00F87053">
      <w:pPr>
        <w:pStyle w:val="Titre2"/>
        <w:jc w:val="both"/>
      </w:pPr>
      <w:bookmarkStart w:id="7" w:name="_Toc214456582"/>
      <w:r w:rsidRPr="00B223BF">
        <w:t>Article 2 – Etudes d’</w:t>
      </w:r>
      <w:r w:rsidR="00D45317">
        <w:t>avant-projet</w:t>
      </w:r>
      <w:r w:rsidRPr="00B223BF">
        <w:t xml:space="preserve"> S</w:t>
      </w:r>
      <w:r w:rsidR="009F60CD">
        <w:t>ommaire</w:t>
      </w:r>
      <w:bookmarkEnd w:id="7"/>
    </w:p>
    <w:p w14:paraId="700F3482" w14:textId="77777777" w:rsidR="008D2102" w:rsidRPr="00B223BF" w:rsidRDefault="008D2102" w:rsidP="00F87053">
      <w:pPr>
        <w:pStyle w:val="Titre4"/>
        <w:jc w:val="both"/>
      </w:pPr>
      <w:r w:rsidRPr="00B223BF">
        <w:t xml:space="preserve">Article 2.1 – Objet </w:t>
      </w:r>
    </w:p>
    <w:p w14:paraId="125E5145" w14:textId="77777777" w:rsidR="008D2102" w:rsidRPr="00B223BF" w:rsidRDefault="008D2102" w:rsidP="00F87053">
      <w:pPr>
        <w:autoSpaceDE w:val="0"/>
        <w:autoSpaceDN w:val="0"/>
        <w:adjustRightInd w:val="0"/>
        <w:spacing w:after="120"/>
        <w:jc w:val="both"/>
        <w:rPr>
          <w:rFonts w:eastAsia="Times New Roman" w:cs="HelveticaNeue-Thin"/>
          <w:szCs w:val="19"/>
        </w:rPr>
      </w:pPr>
      <w:r w:rsidRPr="00B223BF">
        <w:rPr>
          <w:rFonts w:eastAsia="Times New Roman" w:cs="HelveticaNeue-Thin"/>
          <w:szCs w:val="19"/>
        </w:rPr>
        <w:t>Les études d'avant-projets, fondées sur la solution d'ensemble retenue et le programme précisé à l'issue des études d'esquisse approuvées par le maître d’ouvrage, comprennent les études d'avant-projet sommaire et les études d'avant-projet définitif.</w:t>
      </w:r>
    </w:p>
    <w:p w14:paraId="4760893A" w14:textId="77777777" w:rsidR="008D2102" w:rsidRPr="00B223BF" w:rsidRDefault="008D2102" w:rsidP="00F87053">
      <w:pPr>
        <w:autoSpaceDE w:val="0"/>
        <w:autoSpaceDN w:val="0"/>
        <w:adjustRightInd w:val="0"/>
        <w:spacing w:after="120"/>
        <w:jc w:val="both"/>
        <w:rPr>
          <w:szCs w:val="19"/>
        </w:rPr>
      </w:pPr>
      <w:r w:rsidRPr="00B223BF">
        <w:rPr>
          <w:szCs w:val="19"/>
        </w:rPr>
        <w:t>Les études d'avant-projet sommaire ont pour objet de :</w:t>
      </w:r>
    </w:p>
    <w:p w14:paraId="5D7D42A5" w14:textId="02F0BBF0" w:rsidR="008D2102" w:rsidRPr="00B223BF" w:rsidRDefault="001D73D5" w:rsidP="00F87053">
      <w:pPr>
        <w:pStyle w:val="Paragraphedeliste"/>
        <w:numPr>
          <w:ilvl w:val="1"/>
          <w:numId w:val="6"/>
        </w:numPr>
        <w:spacing w:after="60" w:line="276" w:lineRule="auto"/>
        <w:ind w:left="720" w:hanging="295"/>
        <w:contextualSpacing w:val="0"/>
        <w:jc w:val="both"/>
        <w:rPr>
          <w:szCs w:val="19"/>
        </w:rPr>
      </w:pPr>
      <w:r w:rsidRPr="00B223BF">
        <w:rPr>
          <w:szCs w:val="19"/>
        </w:rPr>
        <w:t>Préciser</w:t>
      </w:r>
      <w:r w:rsidR="008D2102" w:rsidRPr="00B223BF">
        <w:rPr>
          <w:szCs w:val="19"/>
        </w:rPr>
        <w:t xml:space="preserve"> la composition générale en plan et en volume ;</w:t>
      </w:r>
    </w:p>
    <w:p w14:paraId="2972A635" w14:textId="454407DC" w:rsidR="008D2102" w:rsidRPr="00B223BF" w:rsidRDefault="001D73D5" w:rsidP="00F87053">
      <w:pPr>
        <w:pStyle w:val="Paragraphedeliste"/>
        <w:numPr>
          <w:ilvl w:val="1"/>
          <w:numId w:val="6"/>
        </w:numPr>
        <w:spacing w:after="60" w:line="276" w:lineRule="auto"/>
        <w:ind w:left="720" w:hanging="295"/>
        <w:contextualSpacing w:val="0"/>
        <w:jc w:val="both"/>
        <w:rPr>
          <w:szCs w:val="19"/>
        </w:rPr>
      </w:pPr>
      <w:r w:rsidRPr="00B223BF">
        <w:rPr>
          <w:szCs w:val="19"/>
        </w:rPr>
        <w:t>Contrôler</w:t>
      </w:r>
      <w:r w:rsidR="008D2102" w:rsidRPr="00B223BF">
        <w:rPr>
          <w:szCs w:val="19"/>
        </w:rPr>
        <w:t xml:space="preserve"> les relations fonctionnelles des éléments du programme et leurs surfaces ;</w:t>
      </w:r>
    </w:p>
    <w:p w14:paraId="2E5F192B" w14:textId="1D6F0ABF" w:rsidR="008D2102" w:rsidRPr="00B223BF" w:rsidRDefault="001D73D5" w:rsidP="00F87053">
      <w:pPr>
        <w:pStyle w:val="Paragraphedeliste"/>
        <w:numPr>
          <w:ilvl w:val="1"/>
          <w:numId w:val="6"/>
        </w:numPr>
        <w:spacing w:after="60" w:line="276" w:lineRule="auto"/>
        <w:ind w:left="720" w:hanging="295"/>
        <w:contextualSpacing w:val="0"/>
        <w:jc w:val="both"/>
        <w:rPr>
          <w:szCs w:val="19"/>
        </w:rPr>
      </w:pPr>
      <w:r w:rsidRPr="00B223BF">
        <w:rPr>
          <w:szCs w:val="19"/>
        </w:rPr>
        <w:t>Apprécier</w:t>
      </w:r>
      <w:r w:rsidR="008D2102" w:rsidRPr="00B223BF">
        <w:rPr>
          <w:szCs w:val="19"/>
        </w:rPr>
        <w:t xml:space="preserve"> les volumes intérieurs et l'aspect extérieur de l'ouvrage, ainsi que les intentions de traitement des espaces d'accompagnement ;</w:t>
      </w:r>
    </w:p>
    <w:p w14:paraId="11555F44" w14:textId="2926E5DD" w:rsidR="008D2102" w:rsidRPr="00B223BF" w:rsidRDefault="001D73D5" w:rsidP="00F87053">
      <w:pPr>
        <w:pStyle w:val="Paragraphedeliste"/>
        <w:numPr>
          <w:ilvl w:val="1"/>
          <w:numId w:val="6"/>
        </w:numPr>
        <w:spacing w:after="60" w:line="276" w:lineRule="auto"/>
        <w:ind w:left="720" w:hanging="295"/>
        <w:contextualSpacing w:val="0"/>
        <w:jc w:val="both"/>
        <w:rPr>
          <w:szCs w:val="19"/>
        </w:rPr>
      </w:pPr>
      <w:r w:rsidRPr="00B223BF">
        <w:rPr>
          <w:szCs w:val="19"/>
        </w:rPr>
        <w:t>Vérifier</w:t>
      </w:r>
      <w:r w:rsidR="008D2102" w:rsidRPr="00B223BF">
        <w:rPr>
          <w:szCs w:val="19"/>
        </w:rPr>
        <w:t xml:space="preserve"> la compatibilité de la solution retenue avec les contraintes du programme et du site ainsi qu'avec les différentes réglementations notamment celles relatives à l'hygiène et à la sécurité ;</w:t>
      </w:r>
    </w:p>
    <w:p w14:paraId="1334629C" w14:textId="2B0AD205" w:rsidR="008D2102" w:rsidRPr="00B223BF" w:rsidRDefault="001D73D5" w:rsidP="00F87053">
      <w:pPr>
        <w:pStyle w:val="Paragraphedeliste"/>
        <w:numPr>
          <w:ilvl w:val="1"/>
          <w:numId w:val="6"/>
        </w:numPr>
        <w:spacing w:after="60" w:line="276" w:lineRule="auto"/>
        <w:ind w:left="720" w:hanging="295"/>
        <w:contextualSpacing w:val="0"/>
        <w:jc w:val="both"/>
        <w:rPr>
          <w:szCs w:val="19"/>
        </w:rPr>
      </w:pPr>
      <w:r w:rsidRPr="00B223BF">
        <w:rPr>
          <w:szCs w:val="19"/>
        </w:rPr>
        <w:lastRenderedPageBreak/>
        <w:t>Examiner</w:t>
      </w:r>
      <w:r w:rsidR="008D2102" w:rsidRPr="00B223BF">
        <w:rPr>
          <w:szCs w:val="19"/>
        </w:rPr>
        <w:t xml:space="preserve"> les possibilités et contraintes de raccordement aux différents réseaux ;</w:t>
      </w:r>
    </w:p>
    <w:p w14:paraId="5BB7C945" w14:textId="68306E67" w:rsidR="008D2102" w:rsidRPr="00B223BF" w:rsidRDefault="001D73D5" w:rsidP="00F87053">
      <w:pPr>
        <w:pStyle w:val="Paragraphedeliste"/>
        <w:numPr>
          <w:ilvl w:val="1"/>
          <w:numId w:val="6"/>
        </w:numPr>
        <w:spacing w:after="60" w:line="276" w:lineRule="auto"/>
        <w:ind w:left="720" w:hanging="295"/>
        <w:contextualSpacing w:val="0"/>
        <w:jc w:val="both"/>
        <w:rPr>
          <w:szCs w:val="19"/>
        </w:rPr>
      </w:pPr>
      <w:r w:rsidRPr="00B223BF">
        <w:rPr>
          <w:szCs w:val="19"/>
        </w:rPr>
        <w:t>Proposer</w:t>
      </w:r>
      <w:r w:rsidR="008D2102" w:rsidRPr="00B223BF">
        <w:rPr>
          <w:szCs w:val="19"/>
        </w:rPr>
        <w:t xml:space="preserve"> les dispositions techniques pouvant être envisagées ainsi qu'éventuellement les performances techniques à atteindre ;</w:t>
      </w:r>
    </w:p>
    <w:p w14:paraId="34B14AA9" w14:textId="4B581727" w:rsidR="008D2102" w:rsidRPr="00B223BF" w:rsidRDefault="001D73D5" w:rsidP="00F87053">
      <w:pPr>
        <w:pStyle w:val="Paragraphedeliste"/>
        <w:numPr>
          <w:ilvl w:val="1"/>
          <w:numId w:val="6"/>
        </w:numPr>
        <w:spacing w:after="60" w:line="276" w:lineRule="auto"/>
        <w:ind w:left="720" w:hanging="295"/>
        <w:contextualSpacing w:val="0"/>
        <w:jc w:val="both"/>
        <w:rPr>
          <w:szCs w:val="19"/>
        </w:rPr>
      </w:pPr>
      <w:r w:rsidRPr="00B223BF">
        <w:rPr>
          <w:szCs w:val="19"/>
        </w:rPr>
        <w:t>Préciser</w:t>
      </w:r>
      <w:r w:rsidR="008D2102" w:rsidRPr="00B223BF">
        <w:rPr>
          <w:szCs w:val="19"/>
        </w:rPr>
        <w:t xml:space="preserve"> un calendrier de réalisation et, le cas échéant, le découpage en tranches fonctionnelles ;</w:t>
      </w:r>
    </w:p>
    <w:p w14:paraId="108A1322" w14:textId="125D2C69" w:rsidR="008D2102" w:rsidRPr="00B223BF" w:rsidRDefault="001D73D5" w:rsidP="00F87053">
      <w:pPr>
        <w:pStyle w:val="Paragraphedeliste"/>
        <w:numPr>
          <w:ilvl w:val="1"/>
          <w:numId w:val="6"/>
        </w:numPr>
        <w:spacing w:after="120" w:line="276" w:lineRule="auto"/>
        <w:ind w:left="709" w:hanging="284"/>
        <w:jc w:val="both"/>
        <w:rPr>
          <w:szCs w:val="19"/>
        </w:rPr>
      </w:pPr>
      <w:r w:rsidRPr="00B223BF">
        <w:rPr>
          <w:szCs w:val="19"/>
        </w:rPr>
        <w:t>Établir</w:t>
      </w:r>
      <w:r w:rsidR="008D2102" w:rsidRPr="00B223BF">
        <w:rPr>
          <w:szCs w:val="19"/>
        </w:rPr>
        <w:t xml:space="preserve"> une estimation provisoire du coût prévisionnel des travaux.</w:t>
      </w:r>
    </w:p>
    <w:p w14:paraId="1C0CBBBF" w14:textId="77777777" w:rsidR="008D2102" w:rsidRPr="00B223BF" w:rsidRDefault="008D2102" w:rsidP="00F87053">
      <w:pPr>
        <w:tabs>
          <w:tab w:val="left" w:pos="993"/>
        </w:tabs>
        <w:autoSpaceDE w:val="0"/>
        <w:autoSpaceDN w:val="0"/>
        <w:adjustRightInd w:val="0"/>
        <w:jc w:val="both"/>
        <w:rPr>
          <w:rFonts w:eastAsia="Times New Roman" w:cs="HelveticaNeue-Thin"/>
          <w:szCs w:val="19"/>
        </w:rPr>
      </w:pPr>
      <w:r w:rsidRPr="00B223BF">
        <w:rPr>
          <w:rFonts w:eastAsia="Times New Roman" w:cs="HelveticaNeue-Thin"/>
          <w:szCs w:val="19"/>
        </w:rPr>
        <w:t>Dans le cadre de ces études d'APS, des réunions de concertation sont organisées avec le maître d'ouvrage où sont fournies des explications sur les options architecturales, techniques et économiques proposées.</w:t>
      </w:r>
    </w:p>
    <w:p w14:paraId="2F8B514D" w14:textId="77777777" w:rsidR="008D2102" w:rsidRPr="00B223BF" w:rsidRDefault="008D2102" w:rsidP="00F87053">
      <w:pPr>
        <w:pStyle w:val="Titre4"/>
        <w:jc w:val="both"/>
      </w:pPr>
      <w:r w:rsidRPr="00B223BF">
        <w:t xml:space="preserve">Article 2.2 – Documents à remettre  </w:t>
      </w:r>
    </w:p>
    <w:p w14:paraId="0EBAB252" w14:textId="77777777" w:rsidR="008D2102" w:rsidRPr="00B223BF" w:rsidRDefault="008D2102" w:rsidP="00F87053">
      <w:pPr>
        <w:pStyle w:val="Titre5"/>
        <w:jc w:val="both"/>
      </w:pPr>
      <w:r w:rsidRPr="00B223BF">
        <w:t>Article 2.2.1 – Processus projet</w:t>
      </w:r>
    </w:p>
    <w:p w14:paraId="2B57A1DF" w14:textId="34C4ADE0" w:rsidR="008D2102" w:rsidRPr="00B223BF" w:rsidRDefault="001D73D5" w:rsidP="00F87053">
      <w:pPr>
        <w:numPr>
          <w:ilvl w:val="0"/>
          <w:numId w:val="7"/>
        </w:numPr>
        <w:spacing w:after="60" w:line="276" w:lineRule="auto"/>
        <w:ind w:hanging="295"/>
        <w:jc w:val="both"/>
      </w:pPr>
      <w:r w:rsidRPr="00B223BF">
        <w:t>Note</w:t>
      </w:r>
      <w:r w:rsidR="008D2102" w:rsidRPr="00B223BF">
        <w:t xml:space="preserve"> de présentation exposant l’approche générale du projet, la justification du parti architectural retenu, les solutions architecturales et fonctionnelles retenues, le traitement des volumes intérieurs, les principales dispositions environnementales retenues, les principales dispositions prises en termes d’hygiène, de sécurité et d’accessibilité, les éventuels écarts de programmation résultant de l’avancement des études ; </w:t>
      </w:r>
    </w:p>
    <w:p w14:paraId="5BE9B6AF" w14:textId="12FEAEE8" w:rsidR="008D2102" w:rsidRPr="00B223BF" w:rsidRDefault="001D73D5" w:rsidP="00F87053">
      <w:pPr>
        <w:pStyle w:val="Paragraphedeliste"/>
        <w:numPr>
          <w:ilvl w:val="0"/>
          <w:numId w:val="7"/>
        </w:numPr>
        <w:spacing w:after="60" w:line="276" w:lineRule="auto"/>
        <w:ind w:hanging="295"/>
        <w:contextualSpacing w:val="0"/>
        <w:jc w:val="both"/>
      </w:pPr>
      <w:r w:rsidRPr="00B223BF">
        <w:t>Formalisation</w:t>
      </w:r>
      <w:r w:rsidR="008D2102" w:rsidRPr="00B223BF">
        <w:t xml:space="preserve"> graphique de la solution préconisée, présentée sous la forme de :</w:t>
      </w:r>
    </w:p>
    <w:p w14:paraId="30124D23" w14:textId="4B6D26E7" w:rsidR="008D2102" w:rsidRPr="00B223BF" w:rsidRDefault="001D73D5" w:rsidP="00F87053">
      <w:pPr>
        <w:pStyle w:val="Paragraphedeliste"/>
        <w:numPr>
          <w:ilvl w:val="1"/>
          <w:numId w:val="52"/>
        </w:numPr>
        <w:spacing w:after="60" w:line="276" w:lineRule="auto"/>
        <w:contextualSpacing w:val="0"/>
        <w:jc w:val="both"/>
      </w:pPr>
      <w:r w:rsidRPr="00B223BF">
        <w:t>Plan</w:t>
      </w:r>
      <w:r w:rsidR="008D2102" w:rsidRPr="00B223BF">
        <w:t xml:space="preserve"> d’insertion dans l’environnement, </w:t>
      </w:r>
    </w:p>
    <w:p w14:paraId="49261154" w14:textId="31C41344" w:rsidR="008D2102" w:rsidRPr="00B223BF" w:rsidRDefault="001D73D5" w:rsidP="00F87053">
      <w:pPr>
        <w:pStyle w:val="Paragraphedeliste"/>
        <w:numPr>
          <w:ilvl w:val="1"/>
          <w:numId w:val="52"/>
        </w:numPr>
        <w:spacing w:after="60" w:line="276" w:lineRule="auto"/>
        <w:contextualSpacing w:val="0"/>
        <w:jc w:val="both"/>
      </w:pPr>
      <w:r w:rsidRPr="00B223BF">
        <w:t>Plans</w:t>
      </w:r>
      <w:r w:rsidR="008D2102" w:rsidRPr="00B223BF">
        <w:t>, coupes et élévations des constructions à l’échelle du 1/200 avec certains détails significatifs au 1/100 ;</w:t>
      </w:r>
    </w:p>
    <w:p w14:paraId="5473A6A5" w14:textId="5F103D83" w:rsidR="008D2102" w:rsidRPr="00B223BF" w:rsidRDefault="001D73D5" w:rsidP="00F87053">
      <w:pPr>
        <w:numPr>
          <w:ilvl w:val="0"/>
          <w:numId w:val="7"/>
        </w:numPr>
        <w:spacing w:after="60" w:line="276" w:lineRule="auto"/>
        <w:ind w:hanging="295"/>
        <w:jc w:val="both"/>
      </w:pPr>
      <w:r w:rsidRPr="00B223BF">
        <w:t>Descriptif</w:t>
      </w:r>
      <w:r w:rsidR="008D2102" w:rsidRPr="00B223BF">
        <w:t xml:space="preserve"> des principes techniques retenus : modes constructifs, matériaux et finitions extérieures et intérieures, gestion des fluides, solutions énergétiques, principes </w:t>
      </w:r>
      <w:bookmarkStart w:id="8" w:name="_Hlk534574643"/>
      <w:r w:rsidR="008D2102" w:rsidRPr="00B223BF">
        <w:t>d’aménagements extérieurs et de raccordements ;</w:t>
      </w:r>
    </w:p>
    <w:bookmarkEnd w:id="8"/>
    <w:p w14:paraId="73CCEDB1" w14:textId="6F4D7B17" w:rsidR="008D2102" w:rsidRPr="00B223BF" w:rsidRDefault="001D73D5" w:rsidP="00F87053">
      <w:pPr>
        <w:numPr>
          <w:ilvl w:val="0"/>
          <w:numId w:val="7"/>
        </w:numPr>
        <w:spacing w:after="200" w:line="276" w:lineRule="auto"/>
        <w:ind w:hanging="294"/>
        <w:jc w:val="both"/>
      </w:pPr>
      <w:r w:rsidRPr="00B223BF">
        <w:t>Tableaux</w:t>
      </w:r>
      <w:r w:rsidR="008D2102" w:rsidRPr="00B223BF">
        <w:t xml:space="preserve"> de surfaces </w:t>
      </w:r>
      <w:bookmarkStart w:id="9" w:name="_Hlk534575216"/>
      <w:r w:rsidR="008D2102" w:rsidRPr="00B223BF">
        <w:t>détaillées avec rappel des surfaces des phases antérieures</w:t>
      </w:r>
      <w:bookmarkEnd w:id="9"/>
      <w:r w:rsidR="008D2102" w:rsidRPr="00B223BF">
        <w:t>.</w:t>
      </w:r>
    </w:p>
    <w:p w14:paraId="17C792C5" w14:textId="77777777" w:rsidR="008D2102" w:rsidRPr="00B223BF" w:rsidRDefault="008D2102" w:rsidP="00F87053">
      <w:pPr>
        <w:pStyle w:val="Titre5"/>
        <w:jc w:val="both"/>
      </w:pPr>
      <w:r w:rsidRPr="00B223BF">
        <w:t>Article 2.2.2 – Processus administratif</w:t>
      </w:r>
    </w:p>
    <w:p w14:paraId="5E563F98" w14:textId="3D89BE40" w:rsidR="008D2102" w:rsidRPr="00B223BF" w:rsidRDefault="001D73D5" w:rsidP="00F87053">
      <w:pPr>
        <w:pStyle w:val="Paragraphedeliste"/>
        <w:numPr>
          <w:ilvl w:val="0"/>
          <w:numId w:val="8"/>
        </w:numPr>
        <w:autoSpaceDE w:val="0"/>
        <w:autoSpaceDN w:val="0"/>
        <w:adjustRightInd w:val="0"/>
        <w:spacing w:line="240" w:lineRule="auto"/>
        <w:ind w:hanging="294"/>
        <w:jc w:val="both"/>
        <w:rPr>
          <w:rFonts w:eastAsia="Times New Roman" w:cs="HelveticaNeue-Thin"/>
          <w:szCs w:val="19"/>
        </w:rPr>
      </w:pPr>
      <w:r w:rsidRPr="00B223BF">
        <w:rPr>
          <w:rFonts w:eastAsia="Times New Roman" w:cs="HelveticaNeue-Thin"/>
          <w:szCs w:val="19"/>
        </w:rPr>
        <w:t>Note</w:t>
      </w:r>
      <w:r w:rsidR="008D2102" w:rsidRPr="00B223BF">
        <w:rPr>
          <w:rFonts w:eastAsia="Times New Roman" w:cs="HelveticaNeue-Thin"/>
          <w:szCs w:val="19"/>
        </w:rPr>
        <w:t xml:space="preserve"> adaptée à l’APS sur les réglementations d’urbanisme applicables, identification des principales règles applicables au projet, évaluation de leurs impacts. </w:t>
      </w:r>
    </w:p>
    <w:p w14:paraId="2DD2949E" w14:textId="77777777" w:rsidR="008D2102" w:rsidRPr="00B223BF" w:rsidRDefault="008D2102" w:rsidP="00F87053">
      <w:pPr>
        <w:jc w:val="both"/>
      </w:pPr>
    </w:p>
    <w:p w14:paraId="029C488B" w14:textId="77777777" w:rsidR="008D2102" w:rsidRPr="00B223BF" w:rsidRDefault="008D2102" w:rsidP="00F87053">
      <w:pPr>
        <w:pStyle w:val="Titre5"/>
        <w:jc w:val="both"/>
      </w:pPr>
      <w:r w:rsidRPr="00B223BF">
        <w:t>Article 2.2.3 – Processus économique</w:t>
      </w:r>
    </w:p>
    <w:p w14:paraId="4097B97D" w14:textId="084D42DB" w:rsidR="008D2102" w:rsidRPr="00B223BF" w:rsidRDefault="001D73D5" w:rsidP="00F87053">
      <w:pPr>
        <w:pStyle w:val="Paragraphedeliste"/>
        <w:numPr>
          <w:ilvl w:val="0"/>
          <w:numId w:val="8"/>
        </w:numPr>
        <w:autoSpaceDE w:val="0"/>
        <w:autoSpaceDN w:val="0"/>
        <w:adjustRightInd w:val="0"/>
        <w:spacing w:line="240" w:lineRule="auto"/>
        <w:ind w:hanging="294"/>
        <w:jc w:val="both"/>
        <w:rPr>
          <w:rFonts w:eastAsia="Times New Roman" w:cs="HelveticaNeue-Thin"/>
          <w:szCs w:val="19"/>
        </w:rPr>
      </w:pPr>
      <w:r w:rsidRPr="00B223BF">
        <w:rPr>
          <w:rFonts w:eastAsia="Times New Roman" w:cs="HelveticaNeue-Thin"/>
          <w:szCs w:val="19"/>
        </w:rPr>
        <w:t>Évaluation</w:t>
      </w:r>
      <w:r w:rsidR="008D2102" w:rsidRPr="00B223BF">
        <w:rPr>
          <w:rFonts w:eastAsia="Times New Roman" w:cs="HelveticaNeue-Thin"/>
          <w:szCs w:val="19"/>
        </w:rPr>
        <w:t xml:space="preserve"> provisoire du cout prévisionnel des travaux établi par catégories d’ouvrages sur la trame du descriptif technique.</w:t>
      </w:r>
    </w:p>
    <w:p w14:paraId="17B3C4B6" w14:textId="77777777" w:rsidR="008D2102" w:rsidRPr="00B223BF" w:rsidRDefault="008D2102" w:rsidP="00F87053">
      <w:pPr>
        <w:jc w:val="both"/>
      </w:pPr>
    </w:p>
    <w:p w14:paraId="668E2B7E" w14:textId="77777777" w:rsidR="008D2102" w:rsidRPr="00B223BF" w:rsidRDefault="008D2102" w:rsidP="00F87053">
      <w:pPr>
        <w:pStyle w:val="Titre5"/>
        <w:jc w:val="both"/>
      </w:pPr>
      <w:r w:rsidRPr="00B223BF">
        <w:t>Article 2.2.4 – Management de l’opération</w:t>
      </w:r>
    </w:p>
    <w:p w14:paraId="77277582" w14:textId="073FBEE3" w:rsidR="008D2102" w:rsidRPr="00B223BF" w:rsidRDefault="001D73D5" w:rsidP="00F8705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Compilation</w:t>
      </w:r>
      <w:r w:rsidR="008D2102" w:rsidRPr="00B223BF">
        <w:rPr>
          <w:rFonts w:eastAsia="Times New Roman" w:cs="HelveticaNeue-Thin"/>
          <w:szCs w:val="19"/>
        </w:rPr>
        <w:t xml:space="preserve"> des comptes-rendus de réunions avec le maître d'ouvrage portant sur les principales options prises à ce stade de la mission ;</w:t>
      </w:r>
    </w:p>
    <w:p w14:paraId="3FD3FC48" w14:textId="6CFEB436" w:rsidR="008D2102" w:rsidRPr="00B223BF" w:rsidRDefault="001D73D5" w:rsidP="00F8705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Suivi</w:t>
      </w:r>
      <w:r w:rsidR="008D2102" w:rsidRPr="00B223BF">
        <w:rPr>
          <w:rFonts w:eastAsia="Times New Roman" w:cs="HelveticaNeue-Thin"/>
          <w:szCs w:val="19"/>
        </w:rPr>
        <w:t xml:space="preserve"> et mise à jour du calendrier général prévisionnel de l’opération ;</w:t>
      </w:r>
    </w:p>
    <w:p w14:paraId="428219F7" w14:textId="7C27EF97" w:rsidR="008D2102" w:rsidRPr="00B223BF" w:rsidRDefault="001D73D5" w:rsidP="00F87053">
      <w:pPr>
        <w:pStyle w:val="Paragraphedeliste"/>
        <w:numPr>
          <w:ilvl w:val="0"/>
          <w:numId w:val="8"/>
        </w:numPr>
        <w:autoSpaceDE w:val="0"/>
        <w:autoSpaceDN w:val="0"/>
        <w:adjustRightInd w:val="0"/>
        <w:spacing w:after="120" w:line="240" w:lineRule="auto"/>
        <w:ind w:hanging="295"/>
        <w:jc w:val="both"/>
        <w:rPr>
          <w:rFonts w:eastAsia="Times New Roman" w:cs="HelveticaNeue-Thin"/>
          <w:szCs w:val="19"/>
        </w:rPr>
      </w:pPr>
      <w:r w:rsidRPr="00B223BF">
        <w:rPr>
          <w:rFonts w:eastAsia="Times New Roman" w:cs="HelveticaNeue-Thin"/>
          <w:szCs w:val="19"/>
        </w:rPr>
        <w:t>Le</w:t>
      </w:r>
      <w:r w:rsidR="008D2102" w:rsidRPr="00B223BF">
        <w:rPr>
          <w:rFonts w:eastAsia="Times New Roman" w:cs="HelveticaNeue-Thin"/>
          <w:szCs w:val="19"/>
        </w:rPr>
        <w:t xml:space="preserve"> cas échéant, établissement des cahiers des charges nécessaires à la réalisation des études complémentaires à réaliser.</w:t>
      </w:r>
    </w:p>
    <w:p w14:paraId="7AF18D92" w14:textId="77777777" w:rsidR="008D2102" w:rsidRDefault="008D2102" w:rsidP="00F87053">
      <w:pPr>
        <w:jc w:val="both"/>
      </w:pPr>
      <w:r w:rsidRPr="00B223BF">
        <w:t>Les études d’APS font l’objet d’une présentation au maître d’ouvrage.</w:t>
      </w:r>
    </w:p>
    <w:p w14:paraId="142B0155" w14:textId="4E61045F" w:rsidR="008D2102" w:rsidRPr="00B223BF" w:rsidRDefault="008D2102" w:rsidP="00F87053">
      <w:pPr>
        <w:jc w:val="both"/>
      </w:pPr>
      <w:r w:rsidRPr="00B223BF">
        <w:t xml:space="preserve"> </w:t>
      </w:r>
    </w:p>
    <w:p w14:paraId="50DEE33C" w14:textId="5F8CD180" w:rsidR="008D2102" w:rsidRPr="00B223BF" w:rsidRDefault="008D2102" w:rsidP="00F87053">
      <w:pPr>
        <w:pStyle w:val="Titre2"/>
        <w:jc w:val="both"/>
      </w:pPr>
      <w:bookmarkStart w:id="10" w:name="_Toc214456583"/>
      <w:r w:rsidRPr="00B223BF">
        <w:t xml:space="preserve">Article 3 – Etudes </w:t>
      </w:r>
      <w:r w:rsidR="00D45317">
        <w:t xml:space="preserve">d’avant-projet </w:t>
      </w:r>
      <w:r w:rsidRPr="00B223BF">
        <w:t>définitif</w:t>
      </w:r>
      <w:bookmarkEnd w:id="10"/>
    </w:p>
    <w:p w14:paraId="11C047F8" w14:textId="77777777" w:rsidR="008D2102" w:rsidRPr="00B223BF" w:rsidRDefault="008D2102" w:rsidP="00F87053">
      <w:pPr>
        <w:pStyle w:val="Titre4"/>
        <w:jc w:val="both"/>
      </w:pPr>
      <w:r w:rsidRPr="00B223BF">
        <w:t xml:space="preserve">Article 3.1 – Objet </w:t>
      </w:r>
    </w:p>
    <w:p w14:paraId="1895C066" w14:textId="77777777" w:rsidR="008D2102" w:rsidRPr="00B223BF" w:rsidRDefault="008D2102" w:rsidP="00F87053">
      <w:pPr>
        <w:tabs>
          <w:tab w:val="left" w:pos="993"/>
        </w:tabs>
        <w:autoSpaceDE w:val="0"/>
        <w:autoSpaceDN w:val="0"/>
        <w:adjustRightInd w:val="0"/>
        <w:jc w:val="both"/>
        <w:rPr>
          <w:rFonts w:eastAsia="Times New Roman" w:cs="HelveticaNeue-Thin"/>
          <w:szCs w:val="19"/>
        </w:rPr>
      </w:pPr>
      <w:r w:rsidRPr="00B223BF">
        <w:rPr>
          <w:rFonts w:eastAsia="Times New Roman" w:cs="HelveticaNeue-Thin"/>
          <w:szCs w:val="19"/>
        </w:rPr>
        <w:t>Les études d'avant-projet définitif, fondées sur l'avant-projet sommaire approuvé par le maître d'ouvrage ont pour objet de :</w:t>
      </w:r>
    </w:p>
    <w:p w14:paraId="4402D196" w14:textId="077AFA4D" w:rsidR="008D2102" w:rsidRPr="00B223BF" w:rsidRDefault="001D73D5" w:rsidP="00F87053">
      <w:pPr>
        <w:pStyle w:val="Paragraphedeliste"/>
        <w:numPr>
          <w:ilvl w:val="0"/>
          <w:numId w:val="9"/>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Déterminer</w:t>
      </w:r>
      <w:r w:rsidR="008D2102" w:rsidRPr="00B223BF">
        <w:rPr>
          <w:rFonts w:eastAsia="Times New Roman" w:cs="HelveticaNeue-Thin"/>
          <w:szCs w:val="19"/>
        </w:rPr>
        <w:t xml:space="preserve"> les surfaces détaillées de tous les éléments du programme ;</w:t>
      </w:r>
    </w:p>
    <w:p w14:paraId="3B2F3ABD" w14:textId="3A0C781E" w:rsidR="008D2102" w:rsidRPr="00B223BF" w:rsidRDefault="001D73D5" w:rsidP="00F87053">
      <w:pPr>
        <w:pStyle w:val="Paragraphedeliste"/>
        <w:numPr>
          <w:ilvl w:val="0"/>
          <w:numId w:val="9"/>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lastRenderedPageBreak/>
        <w:t>Arrêter</w:t>
      </w:r>
      <w:r w:rsidR="008D2102" w:rsidRPr="00B223BF">
        <w:rPr>
          <w:rFonts w:eastAsia="Times New Roman" w:cs="HelveticaNeue-Thin"/>
          <w:szCs w:val="19"/>
        </w:rPr>
        <w:t xml:space="preserve"> en plans, les dimensions de l'ouvrage, ainsi que son aspect ;</w:t>
      </w:r>
    </w:p>
    <w:p w14:paraId="1DED36EF" w14:textId="51E00BBD" w:rsidR="008D2102" w:rsidRPr="00B223BF" w:rsidRDefault="001D73D5" w:rsidP="00F87053">
      <w:pPr>
        <w:pStyle w:val="Paragraphedeliste"/>
        <w:numPr>
          <w:ilvl w:val="0"/>
          <w:numId w:val="9"/>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Définir</w:t>
      </w:r>
      <w:r w:rsidR="008D2102" w:rsidRPr="00B223BF">
        <w:rPr>
          <w:rFonts w:eastAsia="Times New Roman" w:cs="HelveticaNeue-Thin"/>
          <w:szCs w:val="19"/>
        </w:rPr>
        <w:t xml:space="preserve"> les principes constructifs, de fondation et de structure, ainsi que leur dimensionnement indicatif ;</w:t>
      </w:r>
    </w:p>
    <w:p w14:paraId="3061333C" w14:textId="7E1FE296" w:rsidR="008D2102" w:rsidRPr="00B223BF" w:rsidRDefault="001D73D5" w:rsidP="00F87053">
      <w:pPr>
        <w:pStyle w:val="Paragraphedeliste"/>
        <w:numPr>
          <w:ilvl w:val="0"/>
          <w:numId w:val="9"/>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Définir</w:t>
      </w:r>
      <w:r w:rsidR="008D2102" w:rsidRPr="00B223BF">
        <w:rPr>
          <w:rFonts w:eastAsia="Times New Roman" w:cs="HelveticaNeue-Thin"/>
          <w:szCs w:val="19"/>
        </w:rPr>
        <w:t xml:space="preserve"> les matériaux ;</w:t>
      </w:r>
    </w:p>
    <w:p w14:paraId="1BF7586B" w14:textId="6B76520F" w:rsidR="008D2102" w:rsidRPr="00B223BF" w:rsidRDefault="001D73D5" w:rsidP="00F87053">
      <w:pPr>
        <w:pStyle w:val="Paragraphedeliste"/>
        <w:numPr>
          <w:ilvl w:val="0"/>
          <w:numId w:val="9"/>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Justifier</w:t>
      </w:r>
      <w:r w:rsidR="008D2102" w:rsidRPr="00B223BF">
        <w:rPr>
          <w:rFonts w:eastAsia="Times New Roman" w:cs="HelveticaNeue-Thin"/>
          <w:szCs w:val="19"/>
        </w:rPr>
        <w:t xml:space="preserve"> les solutions techniques retenues, notamment en ce qui concerne les installations techniques et les raccordements ;</w:t>
      </w:r>
    </w:p>
    <w:p w14:paraId="7B07CF9E" w14:textId="19CDD0C3" w:rsidR="008D2102" w:rsidRPr="00B223BF" w:rsidRDefault="001D73D5" w:rsidP="00F87053">
      <w:pPr>
        <w:pStyle w:val="Paragraphedeliste"/>
        <w:numPr>
          <w:ilvl w:val="0"/>
          <w:numId w:val="9"/>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Vérifier</w:t>
      </w:r>
      <w:r w:rsidR="008D2102" w:rsidRPr="00B223BF">
        <w:rPr>
          <w:rFonts w:eastAsia="Times New Roman" w:cs="HelveticaNeue-Thin"/>
          <w:szCs w:val="19"/>
        </w:rPr>
        <w:t xml:space="preserve"> le respect des différentes réglementations notamment celles relatives à l'hygiène et à la sécurité ;</w:t>
      </w:r>
    </w:p>
    <w:p w14:paraId="75B4DCED" w14:textId="1992096F" w:rsidR="008D2102" w:rsidRPr="00B223BF" w:rsidRDefault="001D73D5" w:rsidP="00F87053">
      <w:pPr>
        <w:pStyle w:val="Paragraphedeliste"/>
        <w:numPr>
          <w:ilvl w:val="0"/>
          <w:numId w:val="9"/>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Établir</w:t>
      </w:r>
      <w:r w:rsidR="008D2102" w:rsidRPr="00B223BF">
        <w:rPr>
          <w:rFonts w:eastAsia="Times New Roman" w:cs="HelveticaNeue-Thin"/>
          <w:szCs w:val="19"/>
        </w:rPr>
        <w:t xml:space="preserve"> l'estimation définitive du coût prévisionnel des travaux, décomposé en lots séparés ;</w:t>
      </w:r>
    </w:p>
    <w:p w14:paraId="368C6C1B" w14:textId="6CA54649" w:rsidR="008D2102" w:rsidRPr="00B223BF" w:rsidRDefault="001D73D5" w:rsidP="00F87053">
      <w:pPr>
        <w:pStyle w:val="Paragraphedeliste"/>
        <w:numPr>
          <w:ilvl w:val="0"/>
          <w:numId w:val="9"/>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Permettre</w:t>
      </w:r>
      <w:r w:rsidR="008D2102" w:rsidRPr="00B223BF">
        <w:rPr>
          <w:rFonts w:eastAsia="Times New Roman" w:cs="HelveticaNeue-Thin"/>
          <w:szCs w:val="19"/>
        </w:rPr>
        <w:t xml:space="preserve"> au maître d'ouvrage d'arrêter définitivement le programme et certains choix d'équipements en fonction de l'estimation des coûts d'investissement, d'exploitation et de maintenance ;</w:t>
      </w:r>
    </w:p>
    <w:p w14:paraId="21C6A6A9" w14:textId="77777777" w:rsidR="00F87053" w:rsidRPr="00F87053" w:rsidRDefault="001D73D5" w:rsidP="00696C24">
      <w:pPr>
        <w:pStyle w:val="Paragraphedeliste"/>
        <w:numPr>
          <w:ilvl w:val="0"/>
          <w:numId w:val="9"/>
        </w:numPr>
        <w:tabs>
          <w:tab w:val="left" w:pos="993"/>
        </w:tabs>
        <w:autoSpaceDE w:val="0"/>
        <w:autoSpaceDN w:val="0"/>
        <w:adjustRightInd w:val="0"/>
        <w:spacing w:after="120" w:line="240" w:lineRule="auto"/>
        <w:ind w:hanging="295"/>
        <w:contextualSpacing w:val="0"/>
        <w:jc w:val="both"/>
        <w:rPr>
          <w:rFonts w:eastAsia="Times New Roman" w:cs="HelveticaNeue-Thin"/>
          <w:szCs w:val="19"/>
        </w:rPr>
      </w:pPr>
      <w:r w:rsidRPr="00F87053">
        <w:rPr>
          <w:rFonts w:eastAsia="Times New Roman" w:cs="HelveticaNeue-Thin"/>
          <w:szCs w:val="19"/>
        </w:rPr>
        <w:t>Arrêter</w:t>
      </w:r>
      <w:r w:rsidR="008D2102" w:rsidRPr="00F87053">
        <w:rPr>
          <w:rFonts w:eastAsia="Times New Roman" w:cs="HelveticaNeue-Thin"/>
          <w:szCs w:val="19"/>
        </w:rPr>
        <w:t xml:space="preserve"> le forfait définitif de rémunération </w:t>
      </w:r>
    </w:p>
    <w:p w14:paraId="04104854" w14:textId="4FEF135D" w:rsidR="008D2102" w:rsidRPr="00F87053" w:rsidRDefault="008D2102" w:rsidP="00F87053">
      <w:pPr>
        <w:pStyle w:val="Paragraphedeliste"/>
        <w:tabs>
          <w:tab w:val="left" w:pos="993"/>
        </w:tabs>
        <w:autoSpaceDE w:val="0"/>
        <w:autoSpaceDN w:val="0"/>
        <w:adjustRightInd w:val="0"/>
        <w:spacing w:after="120" w:line="240" w:lineRule="auto"/>
        <w:contextualSpacing w:val="0"/>
        <w:jc w:val="both"/>
        <w:rPr>
          <w:rFonts w:eastAsia="Times New Roman" w:cs="HelveticaNeue-Thin"/>
          <w:szCs w:val="19"/>
        </w:rPr>
      </w:pPr>
      <w:r w:rsidRPr="00F87053">
        <w:rPr>
          <w:rFonts w:eastAsia="Times New Roman" w:cs="HelveticaNeue-Thin"/>
          <w:szCs w:val="19"/>
        </w:rPr>
        <w:t>Dans le cadre de ces études d'APD, des réunions de concertation sont organisées avec le maître d'ouvrage où sont fournies, au fur et à mesure, des explications sur les solutions architecturales, techniques et économiques proposées.</w:t>
      </w:r>
    </w:p>
    <w:p w14:paraId="7FB373A3" w14:textId="77777777" w:rsidR="008D2102" w:rsidRPr="00B223BF" w:rsidRDefault="008D2102" w:rsidP="00F87053">
      <w:pPr>
        <w:pStyle w:val="Titre4"/>
        <w:jc w:val="both"/>
      </w:pPr>
      <w:r w:rsidRPr="00B223BF">
        <w:t xml:space="preserve">Article 3.2 – Documents à remettre  </w:t>
      </w:r>
    </w:p>
    <w:p w14:paraId="22682C1A" w14:textId="77777777" w:rsidR="008D2102" w:rsidRPr="00B223BF" w:rsidRDefault="008D2102" w:rsidP="00F87053">
      <w:pPr>
        <w:pStyle w:val="Titre5"/>
        <w:jc w:val="both"/>
      </w:pPr>
      <w:r w:rsidRPr="00B223BF">
        <w:t>Article 3.2.1 – Processus projet</w:t>
      </w:r>
    </w:p>
    <w:p w14:paraId="1170ACE7" w14:textId="5C7ECFC2" w:rsidR="008D2102" w:rsidRPr="00B223BF" w:rsidRDefault="001D73D5" w:rsidP="00F87053">
      <w:pPr>
        <w:pStyle w:val="Paragraphedeliste"/>
        <w:numPr>
          <w:ilvl w:val="0"/>
          <w:numId w:val="10"/>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Note</w:t>
      </w:r>
      <w:r w:rsidR="008D2102" w:rsidRPr="00B223BF">
        <w:rPr>
          <w:rFonts w:eastAsia="Times New Roman" w:cs="HelveticaNeue-Thin"/>
          <w:szCs w:val="19"/>
        </w:rPr>
        <w:t xml:space="preserve"> de présentation mise à jour par rapport à la phase d’APS, formalisant </w:t>
      </w:r>
      <w:r w:rsidR="008D2102" w:rsidRPr="00B223BF">
        <w:t>les éventuels écarts de programmation résultant de l’avancement des études</w:t>
      </w:r>
      <w:r w:rsidR="008D2102" w:rsidRPr="00B223BF">
        <w:rPr>
          <w:rFonts w:eastAsia="Times New Roman" w:cs="HelveticaNeue-Thin"/>
          <w:szCs w:val="19"/>
        </w:rPr>
        <w:t> ;</w:t>
      </w:r>
    </w:p>
    <w:p w14:paraId="2AA5CA06" w14:textId="645CF9F6" w:rsidR="008D2102" w:rsidRPr="00B223BF" w:rsidRDefault="001D73D5" w:rsidP="00F87053">
      <w:pPr>
        <w:pStyle w:val="Paragraphedeliste"/>
        <w:numPr>
          <w:ilvl w:val="0"/>
          <w:numId w:val="10"/>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Formalisation</w:t>
      </w:r>
      <w:r w:rsidR="008D2102" w:rsidRPr="00B223BF">
        <w:rPr>
          <w:rFonts w:eastAsia="Times New Roman" w:cs="HelveticaNeue-Thin"/>
          <w:szCs w:val="19"/>
        </w:rPr>
        <w:t xml:space="preserve"> graphique de la solution architecturale préconisée, présentée sous forme de : plans d’insertion dans l’environnement, de masse aux échelles adaptées au projet, plans, coupes et élévations des constructions à l’échelle du 1/100 avec certains détails au 1/50 ;</w:t>
      </w:r>
    </w:p>
    <w:p w14:paraId="3544132F" w14:textId="732CCB37" w:rsidR="008D2102" w:rsidRPr="00B223BF" w:rsidRDefault="001D73D5" w:rsidP="00F87053">
      <w:pPr>
        <w:pStyle w:val="Paragraphedeliste"/>
        <w:numPr>
          <w:ilvl w:val="0"/>
          <w:numId w:val="10"/>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Formalisation</w:t>
      </w:r>
      <w:r w:rsidR="008D2102" w:rsidRPr="00B223BF">
        <w:rPr>
          <w:rFonts w:eastAsia="Times New Roman" w:cs="HelveticaNeue-Thin"/>
          <w:szCs w:val="19"/>
        </w:rPr>
        <w:t xml:space="preserve"> graphique des solutions techniques préconisées, sur la base des plans architecturaux, présentée sous forme de plans de principes des structures et leurs </w:t>
      </w:r>
      <w:r w:rsidRPr="00B223BF">
        <w:rPr>
          <w:rFonts w:eastAsia="Times New Roman" w:cs="HelveticaNeue-Thin"/>
          <w:szCs w:val="19"/>
        </w:rPr>
        <w:t>prédimensionnements ;</w:t>
      </w:r>
      <w:r w:rsidR="008D2102" w:rsidRPr="00B223BF">
        <w:rPr>
          <w:rFonts w:eastAsia="Times New Roman" w:cs="HelveticaNeue-Thin"/>
          <w:szCs w:val="19"/>
        </w:rPr>
        <w:t xml:space="preserve"> tracés unifilaires de réseaux et terminaux au 1/100 (chauffage, ventilation, plomberie, électricité, etc.), tracés des réseaux extérieurs ;</w:t>
      </w:r>
    </w:p>
    <w:p w14:paraId="0FA0C519" w14:textId="0E9F3F19" w:rsidR="008D2102" w:rsidRPr="00B223BF" w:rsidRDefault="001D73D5" w:rsidP="00F87053">
      <w:pPr>
        <w:pStyle w:val="Paragraphedeliste"/>
        <w:numPr>
          <w:ilvl w:val="0"/>
          <w:numId w:val="10"/>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Descriptif</w:t>
      </w:r>
      <w:r w:rsidR="008D2102" w:rsidRPr="00B223BF">
        <w:rPr>
          <w:rFonts w:eastAsia="Times New Roman" w:cs="HelveticaNeue-Thin"/>
          <w:szCs w:val="19"/>
        </w:rPr>
        <w:t xml:space="preserve"> détaillé des principes techniques retenus : fondations, structures, matériaux et finitions extérieures et intérieures, installations techniques, solutions énergétiques retenues, ouvrages d’aménagements extérieurs et de raccordements ;</w:t>
      </w:r>
    </w:p>
    <w:p w14:paraId="25B60D73" w14:textId="71EE99F3" w:rsidR="008D2102" w:rsidRPr="00B223BF" w:rsidRDefault="001D73D5" w:rsidP="00F87053">
      <w:pPr>
        <w:pStyle w:val="Paragraphedeliste"/>
        <w:numPr>
          <w:ilvl w:val="0"/>
          <w:numId w:val="10"/>
        </w:numPr>
        <w:autoSpaceDE w:val="0"/>
        <w:autoSpaceDN w:val="0"/>
        <w:adjustRightInd w:val="0"/>
        <w:spacing w:after="60" w:line="240" w:lineRule="auto"/>
        <w:ind w:hanging="295"/>
        <w:contextualSpacing w:val="0"/>
        <w:jc w:val="both"/>
        <w:rPr>
          <w:rFonts w:eastAsia="Times New Roman" w:cs="HelveticaNeue-Thin"/>
          <w:szCs w:val="19"/>
        </w:rPr>
      </w:pPr>
      <w:bookmarkStart w:id="11" w:name="_Hlk535861747"/>
      <w:r w:rsidRPr="00B223BF">
        <w:rPr>
          <w:rFonts w:eastAsia="Times New Roman" w:cs="HelveticaNeue-Thin"/>
          <w:szCs w:val="19"/>
        </w:rPr>
        <w:t>Notices</w:t>
      </w:r>
      <w:r w:rsidR="008D2102" w:rsidRPr="00B223BF">
        <w:rPr>
          <w:rFonts w:eastAsia="Times New Roman" w:cs="HelveticaNeue-Thin"/>
          <w:szCs w:val="19"/>
        </w:rPr>
        <w:t xml:space="preserve"> décrivant les dispositions prises en termes d’hygiène, de sécurité (incendie), d’accessibilité et le cas échéant d’acoustique ;</w:t>
      </w:r>
    </w:p>
    <w:bookmarkEnd w:id="11"/>
    <w:p w14:paraId="542EC58D" w14:textId="13594C06" w:rsidR="008D2102" w:rsidRPr="00B223BF" w:rsidRDefault="001D73D5" w:rsidP="00F87053">
      <w:pPr>
        <w:pStyle w:val="Paragraphedeliste"/>
        <w:numPr>
          <w:ilvl w:val="0"/>
          <w:numId w:val="10"/>
        </w:numPr>
        <w:autoSpaceDE w:val="0"/>
        <w:autoSpaceDN w:val="0"/>
        <w:adjustRightInd w:val="0"/>
        <w:spacing w:after="60" w:line="240" w:lineRule="auto"/>
        <w:ind w:hanging="295"/>
        <w:contextualSpacing w:val="0"/>
        <w:jc w:val="both"/>
        <w:rPr>
          <w:rFonts w:eastAsia="Times New Roman" w:cs="HelveticaNeue-Thin"/>
          <w:szCs w:val="19"/>
        </w:rPr>
      </w:pPr>
      <w:r w:rsidRPr="00B223BF">
        <w:rPr>
          <w:rFonts w:eastAsia="Times New Roman" w:cs="HelveticaNeue-Thin"/>
          <w:szCs w:val="19"/>
        </w:rPr>
        <w:t>Note</w:t>
      </w:r>
      <w:r w:rsidR="008D2102" w:rsidRPr="00B223BF">
        <w:rPr>
          <w:rFonts w:eastAsia="Times New Roman" w:cs="HelveticaNeue-Thin"/>
          <w:szCs w:val="19"/>
        </w:rPr>
        <w:t xml:space="preserve"> justificative de prise en compte de la réglementation thermique ; </w:t>
      </w:r>
    </w:p>
    <w:p w14:paraId="215D84B9" w14:textId="4716536B" w:rsidR="008D2102" w:rsidRPr="00B223BF" w:rsidRDefault="001D73D5" w:rsidP="00F87053">
      <w:pPr>
        <w:pStyle w:val="Paragraphedeliste"/>
        <w:numPr>
          <w:ilvl w:val="0"/>
          <w:numId w:val="10"/>
        </w:numPr>
        <w:autoSpaceDE w:val="0"/>
        <w:autoSpaceDN w:val="0"/>
        <w:adjustRightInd w:val="0"/>
        <w:spacing w:after="60" w:line="240" w:lineRule="auto"/>
        <w:ind w:hanging="295"/>
        <w:contextualSpacing w:val="0"/>
        <w:jc w:val="both"/>
        <w:rPr>
          <w:rFonts w:eastAsia="Times New Roman" w:cs="HelveticaNeue-Thin"/>
          <w:sz w:val="20"/>
          <w:szCs w:val="18"/>
        </w:rPr>
      </w:pPr>
      <w:r w:rsidRPr="00B223BF">
        <w:rPr>
          <w:rFonts w:eastAsia="Times New Roman" w:cs="HelveticaNeue-Thin"/>
          <w:szCs w:val="19"/>
        </w:rPr>
        <w:t>Tableaux</w:t>
      </w:r>
      <w:r w:rsidR="008D2102" w:rsidRPr="00B223BF">
        <w:rPr>
          <w:rFonts w:eastAsia="Times New Roman" w:cs="HelveticaNeue-Thin"/>
          <w:szCs w:val="19"/>
        </w:rPr>
        <w:t xml:space="preserve"> de surfaces détaillées remis à jour.</w:t>
      </w:r>
    </w:p>
    <w:p w14:paraId="1BB96029" w14:textId="77777777" w:rsidR="008D2102" w:rsidRPr="00B223BF" w:rsidRDefault="008D2102" w:rsidP="00F87053">
      <w:pPr>
        <w:pStyle w:val="Titre5"/>
        <w:jc w:val="both"/>
      </w:pPr>
      <w:r w:rsidRPr="00B223BF">
        <w:t>Article 3.2.2 – Processus administratif – Dossier de permis de construire et autres autorisations administratives</w:t>
      </w:r>
    </w:p>
    <w:p w14:paraId="31AACC27" w14:textId="77777777" w:rsidR="008D2102" w:rsidRPr="00B223BF" w:rsidRDefault="008D2102" w:rsidP="00F87053">
      <w:pPr>
        <w:jc w:val="both"/>
        <w:rPr>
          <w:szCs w:val="19"/>
        </w:rPr>
      </w:pPr>
      <w:r w:rsidRPr="00B223BF">
        <w:rPr>
          <w:szCs w:val="19"/>
        </w:rPr>
        <w:t xml:space="preserve">Le maître d'œuvre effectue les démarches et consultations préalables nécessaires à l'obtention du permis de construire. </w:t>
      </w:r>
    </w:p>
    <w:p w14:paraId="0066C40C" w14:textId="77777777" w:rsidR="008D2102" w:rsidRPr="00B223BF" w:rsidRDefault="008D2102" w:rsidP="00F87053">
      <w:pPr>
        <w:spacing w:line="240" w:lineRule="auto"/>
        <w:jc w:val="both"/>
        <w:rPr>
          <w:szCs w:val="19"/>
        </w:rPr>
      </w:pPr>
      <w:r w:rsidRPr="00B223BF">
        <w:rPr>
          <w:szCs w:val="19"/>
        </w:rPr>
        <w:t>Il établit les documents graphiques et pièces écrites de sa compétence, nécessaires à la constitution du dossier de demande de permis de construire, qu’il propose à la signature du maître d’ouvrage.</w:t>
      </w:r>
    </w:p>
    <w:p w14:paraId="017BA59A" w14:textId="77777777" w:rsidR="008D2102" w:rsidRPr="00B223BF" w:rsidRDefault="008D2102" w:rsidP="00F87053">
      <w:pPr>
        <w:spacing w:line="240" w:lineRule="auto"/>
        <w:jc w:val="both"/>
        <w:rPr>
          <w:szCs w:val="19"/>
        </w:rPr>
      </w:pPr>
      <w:r w:rsidRPr="00B223BF">
        <w:rPr>
          <w:szCs w:val="19"/>
        </w:rPr>
        <w:t>Il assiste le maître d'ouvrage pour la constitution du dossier administratif et dans ses relations avec les administrations, pendant toute la durée de l'instruction et postérieurement au dépôt du permis de construire.</w:t>
      </w:r>
    </w:p>
    <w:p w14:paraId="7F8CC2FC" w14:textId="77777777" w:rsidR="008D2102" w:rsidRPr="00B223BF" w:rsidRDefault="008D2102" w:rsidP="00F87053">
      <w:pPr>
        <w:spacing w:line="240" w:lineRule="auto"/>
        <w:jc w:val="both"/>
        <w:rPr>
          <w:szCs w:val="19"/>
        </w:rPr>
      </w:pPr>
      <w:r w:rsidRPr="00B223BF">
        <w:rPr>
          <w:szCs w:val="19"/>
        </w:rPr>
        <w:t xml:space="preserve">Le maître d'ouvrage dépose le dossier de demande de permis de construire auprès des services instructeurs. Il communique au maître d'œuvre toute correspondance avec l'administration. </w:t>
      </w:r>
    </w:p>
    <w:p w14:paraId="5621350B" w14:textId="77777777" w:rsidR="008D2102" w:rsidRPr="00B223BF" w:rsidRDefault="008D2102" w:rsidP="00F87053">
      <w:pPr>
        <w:spacing w:line="240" w:lineRule="auto"/>
        <w:jc w:val="both"/>
        <w:rPr>
          <w:szCs w:val="19"/>
        </w:rPr>
      </w:pPr>
      <w:r w:rsidRPr="00B223BF">
        <w:rPr>
          <w:szCs w:val="19"/>
        </w:rPr>
        <w:lastRenderedPageBreak/>
        <w:t xml:space="preserve">Dès réception du permis de construire, le maître d’ouvrage en transmet copie au maître d’œuvre, procède à l'affichage réglementaire sur le terrain, ainsi qu’aux opérations de constat de cet affichage. </w:t>
      </w:r>
    </w:p>
    <w:p w14:paraId="52FCD105" w14:textId="77777777" w:rsidR="008D2102" w:rsidRPr="00B223BF" w:rsidRDefault="008D2102" w:rsidP="00F87053">
      <w:pPr>
        <w:tabs>
          <w:tab w:val="left" w:pos="993"/>
        </w:tabs>
        <w:autoSpaceDE w:val="0"/>
        <w:autoSpaceDN w:val="0"/>
        <w:adjustRightInd w:val="0"/>
        <w:jc w:val="both"/>
        <w:rPr>
          <w:rFonts w:cs="HelveticaNeue-Thin"/>
          <w:szCs w:val="19"/>
        </w:rPr>
      </w:pPr>
      <w:r w:rsidRPr="00B223BF">
        <w:rPr>
          <w:rFonts w:cs="HelveticaNeue-Thin"/>
          <w:szCs w:val="19"/>
        </w:rPr>
        <w:t>Lorsque l'opération nécessite l'obtention d'autres autorisations administratives (telles que par exemple demande de permis de démolir, autorisations spécifiques pour lignes aériennes, enseignes, etc.), le maître d'œuvre assiste le maître d'ouvrage, pendant toute la durée de leur instruction, pour effectuer les démarches nécessaires et constituer les dossiers correspondants.</w:t>
      </w:r>
    </w:p>
    <w:p w14:paraId="47EB877B" w14:textId="77777777" w:rsidR="008D2102" w:rsidRPr="00B223BF" w:rsidRDefault="008D2102" w:rsidP="00F87053">
      <w:pPr>
        <w:pStyle w:val="Titre5"/>
        <w:jc w:val="both"/>
      </w:pPr>
      <w:r w:rsidRPr="00B223BF">
        <w:t>Article 3.2.3 – Processus économique</w:t>
      </w:r>
    </w:p>
    <w:p w14:paraId="31B94B48" w14:textId="75C14B24" w:rsidR="008D2102" w:rsidRPr="00B223BF" w:rsidRDefault="001D73D5" w:rsidP="00F87053">
      <w:pPr>
        <w:pStyle w:val="Paragraphedeliste"/>
        <w:numPr>
          <w:ilvl w:val="0"/>
          <w:numId w:val="10"/>
        </w:numPr>
        <w:autoSpaceDE w:val="0"/>
        <w:autoSpaceDN w:val="0"/>
        <w:adjustRightInd w:val="0"/>
        <w:spacing w:after="60" w:line="240" w:lineRule="auto"/>
        <w:ind w:hanging="295"/>
        <w:contextualSpacing w:val="0"/>
        <w:jc w:val="both"/>
        <w:rPr>
          <w:rFonts w:eastAsia="Times New Roman" w:cs="HelveticaNeue-Thin"/>
          <w:sz w:val="20"/>
          <w:szCs w:val="18"/>
        </w:rPr>
      </w:pPr>
      <w:r w:rsidRPr="00B223BF">
        <w:rPr>
          <w:rFonts w:eastAsia="Times New Roman" w:cs="HelveticaNeue-Thin"/>
          <w:szCs w:val="19"/>
        </w:rPr>
        <w:t>Estimation</w:t>
      </w:r>
      <w:r w:rsidR="008D2102" w:rsidRPr="00B223BF">
        <w:rPr>
          <w:rFonts w:eastAsia="Times New Roman" w:cs="HelveticaNeue-Thin"/>
          <w:szCs w:val="19"/>
        </w:rPr>
        <w:t xml:space="preserve"> du cout prévisionnel définitif des travaux décomposé en lots ou postes séparés selon la trame des descriptifs techniques, </w:t>
      </w:r>
      <w:bookmarkStart w:id="12" w:name="_Hlk534578519"/>
      <w:r w:rsidR="008D2102" w:rsidRPr="00B223BF">
        <w:rPr>
          <w:rFonts w:eastAsia="Times New Roman" w:cs="HelveticaNeue-Thin"/>
          <w:szCs w:val="19"/>
        </w:rPr>
        <w:t>accompagnée d’une proposition sur le mode de dévolution et de consultation des entrepreneurs ;</w:t>
      </w:r>
      <w:bookmarkEnd w:id="12"/>
    </w:p>
    <w:p w14:paraId="2C89DB94" w14:textId="1BA23693" w:rsidR="008D2102" w:rsidRPr="00B223BF" w:rsidRDefault="001D73D5" w:rsidP="00F87053">
      <w:pPr>
        <w:pStyle w:val="Paragraphedeliste"/>
        <w:numPr>
          <w:ilvl w:val="0"/>
          <w:numId w:val="10"/>
        </w:numPr>
        <w:autoSpaceDE w:val="0"/>
        <w:autoSpaceDN w:val="0"/>
        <w:adjustRightInd w:val="0"/>
        <w:spacing w:line="240" w:lineRule="auto"/>
        <w:ind w:hanging="295"/>
        <w:contextualSpacing w:val="0"/>
        <w:jc w:val="both"/>
        <w:rPr>
          <w:rFonts w:eastAsia="Times New Roman" w:cs="HelveticaNeue-Thin"/>
          <w:sz w:val="20"/>
          <w:szCs w:val="18"/>
        </w:rPr>
      </w:pPr>
      <w:r w:rsidRPr="00B223BF">
        <w:rPr>
          <w:rFonts w:eastAsia="Times New Roman" w:cs="HelveticaNeue-Thin"/>
          <w:szCs w:val="19"/>
        </w:rPr>
        <w:t>Note</w:t>
      </w:r>
      <w:r w:rsidR="008D2102" w:rsidRPr="00B223BF">
        <w:rPr>
          <w:rFonts w:eastAsia="Times New Roman" w:cs="HelveticaNeue-Thin"/>
          <w:szCs w:val="19"/>
        </w:rPr>
        <w:t xml:space="preserve"> justificative des éventuels écarts avec la phase antérieure </w:t>
      </w:r>
    </w:p>
    <w:p w14:paraId="3FB98F1D" w14:textId="77777777" w:rsidR="008D2102" w:rsidRPr="00B223BF" w:rsidRDefault="008D2102" w:rsidP="00F87053">
      <w:pPr>
        <w:pStyle w:val="Paragraphedeliste"/>
        <w:autoSpaceDE w:val="0"/>
        <w:autoSpaceDN w:val="0"/>
        <w:adjustRightInd w:val="0"/>
        <w:spacing w:after="60" w:line="240" w:lineRule="auto"/>
        <w:contextualSpacing w:val="0"/>
        <w:jc w:val="both"/>
        <w:rPr>
          <w:rFonts w:eastAsia="Times New Roman" w:cs="HelveticaNeue-Thin"/>
          <w:sz w:val="20"/>
          <w:szCs w:val="18"/>
        </w:rPr>
      </w:pPr>
    </w:p>
    <w:p w14:paraId="4CB416EA" w14:textId="77777777" w:rsidR="008D2102" w:rsidRPr="00B223BF" w:rsidRDefault="008D2102" w:rsidP="00F87053">
      <w:pPr>
        <w:pStyle w:val="Titre5"/>
        <w:jc w:val="both"/>
      </w:pPr>
      <w:r w:rsidRPr="00B223BF">
        <w:t>Article 3.2.4 – Management de projet</w:t>
      </w:r>
    </w:p>
    <w:p w14:paraId="33DFDE82" w14:textId="7B722A47" w:rsidR="008D2102" w:rsidRPr="00B223BF" w:rsidRDefault="001D73D5" w:rsidP="00F87053">
      <w:pPr>
        <w:pStyle w:val="Paragraphedeliste"/>
        <w:numPr>
          <w:ilvl w:val="0"/>
          <w:numId w:val="10"/>
        </w:numPr>
        <w:autoSpaceDE w:val="0"/>
        <w:autoSpaceDN w:val="0"/>
        <w:adjustRightInd w:val="0"/>
        <w:spacing w:after="60" w:line="240" w:lineRule="auto"/>
        <w:ind w:hanging="295"/>
        <w:contextualSpacing w:val="0"/>
        <w:jc w:val="both"/>
        <w:rPr>
          <w:rFonts w:eastAsia="Times New Roman" w:cs="HelveticaNeue-Thin"/>
          <w:sz w:val="20"/>
          <w:szCs w:val="18"/>
        </w:rPr>
      </w:pPr>
      <w:r w:rsidRPr="00B223BF">
        <w:rPr>
          <w:rFonts w:eastAsia="Times New Roman" w:cs="HelveticaNeue-Thin"/>
          <w:szCs w:val="19"/>
        </w:rPr>
        <w:t>Compilation</w:t>
      </w:r>
      <w:r w:rsidR="008D2102" w:rsidRPr="00B223BF">
        <w:rPr>
          <w:rFonts w:eastAsia="Times New Roman" w:cs="HelveticaNeue-Thin"/>
          <w:szCs w:val="19"/>
        </w:rPr>
        <w:t xml:space="preserve"> des comptes-rendus de réunions avec le maître d'ouvrage portant sur les principales options prises à ce stade de la mission ;</w:t>
      </w:r>
    </w:p>
    <w:p w14:paraId="2E67F05A" w14:textId="7E785236" w:rsidR="008D2102" w:rsidRPr="00B223BF" w:rsidRDefault="001D73D5" w:rsidP="00F87053">
      <w:pPr>
        <w:pStyle w:val="Paragraphedeliste"/>
        <w:numPr>
          <w:ilvl w:val="0"/>
          <w:numId w:val="10"/>
        </w:numPr>
        <w:autoSpaceDE w:val="0"/>
        <w:autoSpaceDN w:val="0"/>
        <w:adjustRightInd w:val="0"/>
        <w:spacing w:after="60" w:line="240" w:lineRule="auto"/>
        <w:ind w:hanging="295"/>
        <w:contextualSpacing w:val="0"/>
        <w:jc w:val="both"/>
        <w:rPr>
          <w:rFonts w:eastAsia="Times New Roman" w:cs="HelveticaNeue-Thin"/>
          <w:sz w:val="20"/>
          <w:szCs w:val="18"/>
        </w:rPr>
      </w:pPr>
      <w:r w:rsidRPr="00B223BF">
        <w:rPr>
          <w:rFonts w:eastAsia="Times New Roman" w:cs="HelveticaNeue-Thin"/>
          <w:szCs w:val="19"/>
        </w:rPr>
        <w:t>Suivi</w:t>
      </w:r>
      <w:r w:rsidR="008D2102" w:rsidRPr="00B223BF">
        <w:rPr>
          <w:rFonts w:eastAsia="Times New Roman" w:cs="HelveticaNeue-Thin"/>
          <w:szCs w:val="19"/>
        </w:rPr>
        <w:t xml:space="preserve"> et mise à jour du calendrier général prévisionnel d’opération</w:t>
      </w:r>
    </w:p>
    <w:p w14:paraId="647C7F57" w14:textId="77777777" w:rsidR="008D2102" w:rsidRPr="00B223BF" w:rsidRDefault="008D2102" w:rsidP="00F87053">
      <w:pPr>
        <w:pStyle w:val="Paragraphedeliste"/>
        <w:autoSpaceDE w:val="0"/>
        <w:autoSpaceDN w:val="0"/>
        <w:adjustRightInd w:val="0"/>
        <w:spacing w:after="60" w:line="240" w:lineRule="auto"/>
        <w:contextualSpacing w:val="0"/>
        <w:jc w:val="both"/>
        <w:rPr>
          <w:rFonts w:eastAsia="Times New Roman" w:cs="HelveticaNeue-Thin"/>
          <w:sz w:val="20"/>
          <w:szCs w:val="18"/>
        </w:rPr>
      </w:pPr>
    </w:p>
    <w:p w14:paraId="319868EA" w14:textId="77777777" w:rsidR="008D2102" w:rsidRDefault="008D2102" w:rsidP="00F87053">
      <w:pPr>
        <w:jc w:val="both"/>
        <w:rPr>
          <w:szCs w:val="19"/>
        </w:rPr>
      </w:pPr>
      <w:r w:rsidRPr="00B223BF">
        <w:rPr>
          <w:szCs w:val="19"/>
        </w:rPr>
        <w:t>Les études d’APD font l’objet d’une présentation au maître d’ouvrage.</w:t>
      </w:r>
    </w:p>
    <w:p w14:paraId="39B1C90C" w14:textId="77777777" w:rsidR="008D2102" w:rsidRDefault="008D2102" w:rsidP="00F87053">
      <w:pPr>
        <w:jc w:val="both"/>
        <w:rPr>
          <w:szCs w:val="19"/>
        </w:rPr>
      </w:pPr>
    </w:p>
    <w:p w14:paraId="172E13DC" w14:textId="2038AF82" w:rsidR="008D2102" w:rsidRPr="00B223BF" w:rsidRDefault="008D2102" w:rsidP="00F87053">
      <w:pPr>
        <w:jc w:val="both"/>
        <w:rPr>
          <w:szCs w:val="19"/>
        </w:rPr>
      </w:pPr>
      <w:r w:rsidRPr="00B223BF">
        <w:rPr>
          <w:szCs w:val="19"/>
        </w:rPr>
        <w:t xml:space="preserve"> </w:t>
      </w:r>
    </w:p>
    <w:p w14:paraId="5DBC9DEF" w14:textId="02395448" w:rsidR="008D2102" w:rsidRPr="00B223BF" w:rsidRDefault="008D2102" w:rsidP="00F87053">
      <w:pPr>
        <w:pStyle w:val="Titre2"/>
        <w:jc w:val="both"/>
      </w:pPr>
      <w:bookmarkStart w:id="13" w:name="_Hlk534576719"/>
      <w:bookmarkStart w:id="14" w:name="_Toc214456584"/>
      <w:r w:rsidRPr="00B223BF">
        <w:t xml:space="preserve">Article 4 – Etudes </w:t>
      </w:r>
      <w:r w:rsidR="00D45317">
        <w:t>de projet</w:t>
      </w:r>
      <w:bookmarkEnd w:id="14"/>
    </w:p>
    <w:p w14:paraId="2803D0D0" w14:textId="77777777" w:rsidR="008D2102" w:rsidRPr="00B223BF" w:rsidRDefault="008D2102" w:rsidP="00F87053">
      <w:pPr>
        <w:pStyle w:val="Titre4"/>
        <w:jc w:val="both"/>
      </w:pPr>
      <w:r w:rsidRPr="00B223BF">
        <w:t xml:space="preserve">Article 4.1 – Objet </w:t>
      </w:r>
    </w:p>
    <w:p w14:paraId="356E801F" w14:textId="77777777" w:rsidR="008D2102" w:rsidRPr="00B223BF" w:rsidRDefault="008D2102" w:rsidP="00F87053">
      <w:pPr>
        <w:jc w:val="both"/>
      </w:pPr>
      <w:r w:rsidRPr="00B223BF">
        <w:t>Les études de projet, fondées sur le programme arrêté et les études d'avant-projet approuvées par le maître d'ouvrage ainsi que sur les prescriptions de celui-ci, découlant du permis de construire et autres autorisations administratives, définissent la conception générale de l'ouvrage.</w:t>
      </w:r>
    </w:p>
    <w:p w14:paraId="6B3606D1" w14:textId="77777777" w:rsidR="008D2102" w:rsidRPr="00B223BF" w:rsidRDefault="008D2102" w:rsidP="00F87053">
      <w:pPr>
        <w:jc w:val="both"/>
      </w:pPr>
      <w:r w:rsidRPr="00B223BF">
        <w:t>Les études de projet ont pour objet de :</w:t>
      </w:r>
    </w:p>
    <w:p w14:paraId="12B06CCD" w14:textId="611434B0" w:rsidR="008D2102" w:rsidRPr="00B223BF" w:rsidRDefault="001D73D5" w:rsidP="00F87053">
      <w:pPr>
        <w:pStyle w:val="Paragraphedeliste"/>
        <w:numPr>
          <w:ilvl w:val="0"/>
          <w:numId w:val="20"/>
        </w:numPr>
        <w:spacing w:after="60" w:line="276" w:lineRule="auto"/>
        <w:ind w:left="714" w:hanging="289"/>
        <w:contextualSpacing w:val="0"/>
        <w:jc w:val="both"/>
      </w:pPr>
      <w:r w:rsidRPr="00B223BF">
        <w:t>Préciser</w:t>
      </w:r>
      <w:r w:rsidR="008D2102" w:rsidRPr="00B223BF">
        <w:t xml:space="preserve"> par des plans, coupes et élévations, les formes des différents éléments de la construction, la nature et les caractéristiques des matériaux ainsi que les conditions de leur mise en œuvre ;</w:t>
      </w:r>
    </w:p>
    <w:p w14:paraId="154AA51B" w14:textId="3DC1A331" w:rsidR="008D2102" w:rsidRPr="00B223BF" w:rsidRDefault="001D73D5" w:rsidP="00F87053">
      <w:pPr>
        <w:pStyle w:val="Paragraphedeliste"/>
        <w:numPr>
          <w:ilvl w:val="0"/>
          <w:numId w:val="20"/>
        </w:numPr>
        <w:spacing w:after="60" w:line="276" w:lineRule="auto"/>
        <w:ind w:left="714" w:hanging="289"/>
        <w:contextualSpacing w:val="0"/>
        <w:jc w:val="both"/>
      </w:pPr>
      <w:r w:rsidRPr="00B223BF">
        <w:t>Déterminer</w:t>
      </w:r>
      <w:r w:rsidR="008D2102" w:rsidRPr="00B223BF">
        <w:t xml:space="preserve"> l'implantation et l'encombrement de tous les éléments de structure et de tous les équipements techniques ;</w:t>
      </w:r>
    </w:p>
    <w:p w14:paraId="6BACABDC" w14:textId="01CD79FC" w:rsidR="008D2102" w:rsidRPr="00B223BF" w:rsidRDefault="001D73D5" w:rsidP="00F87053">
      <w:pPr>
        <w:pStyle w:val="Paragraphedeliste"/>
        <w:numPr>
          <w:ilvl w:val="0"/>
          <w:numId w:val="20"/>
        </w:numPr>
        <w:spacing w:after="60" w:line="276" w:lineRule="auto"/>
        <w:ind w:left="714" w:hanging="289"/>
        <w:contextualSpacing w:val="0"/>
        <w:jc w:val="both"/>
      </w:pPr>
      <w:r w:rsidRPr="00B223BF">
        <w:t>Préciser</w:t>
      </w:r>
      <w:r w:rsidR="008D2102" w:rsidRPr="00B223BF">
        <w:t xml:space="preserve"> les tracés des alimentations et évacuations de tous les fluides et, en fonction du mode de dévolution des travaux, coordonner les informations et contraintes nécessaires à l'organisation spatiale des ouvrages ;</w:t>
      </w:r>
    </w:p>
    <w:p w14:paraId="5A4A19D2" w14:textId="5D9C1504" w:rsidR="008D2102" w:rsidRPr="00B223BF" w:rsidRDefault="001D73D5" w:rsidP="00F87053">
      <w:pPr>
        <w:pStyle w:val="Paragraphedeliste"/>
        <w:numPr>
          <w:ilvl w:val="0"/>
          <w:numId w:val="20"/>
        </w:numPr>
        <w:spacing w:after="60" w:line="276" w:lineRule="auto"/>
        <w:ind w:left="714" w:hanging="289"/>
        <w:contextualSpacing w:val="0"/>
        <w:jc w:val="both"/>
      </w:pPr>
      <w:r w:rsidRPr="00B223BF">
        <w:t>Décrire</w:t>
      </w:r>
      <w:r w:rsidR="008D2102" w:rsidRPr="00B223BF">
        <w:t xml:space="preserve"> les ouvrages et établir les plans de repérage nécessaires à la compréhension du projet ;</w:t>
      </w:r>
    </w:p>
    <w:p w14:paraId="67CD73B7" w14:textId="574AAE30" w:rsidR="008D2102" w:rsidRPr="00B223BF" w:rsidRDefault="001D73D5" w:rsidP="00F87053">
      <w:pPr>
        <w:pStyle w:val="Paragraphedeliste"/>
        <w:numPr>
          <w:ilvl w:val="0"/>
          <w:numId w:val="20"/>
        </w:numPr>
        <w:spacing w:after="60" w:line="276" w:lineRule="auto"/>
        <w:ind w:left="714" w:hanging="289"/>
        <w:contextualSpacing w:val="0"/>
        <w:jc w:val="both"/>
      </w:pPr>
      <w:r w:rsidRPr="00B223BF">
        <w:t>Établir</w:t>
      </w:r>
      <w:r w:rsidR="008D2102" w:rsidRPr="00B223BF">
        <w:t xml:space="preserve"> un coût prévisionnel des travaux décomposés par corps d'état, sur la base d’un avant métré ;</w:t>
      </w:r>
    </w:p>
    <w:p w14:paraId="4FDD18EF" w14:textId="6BDD32A6" w:rsidR="008D2102" w:rsidRPr="00B223BF" w:rsidRDefault="001D73D5" w:rsidP="00F87053">
      <w:pPr>
        <w:pStyle w:val="Paragraphedeliste"/>
        <w:numPr>
          <w:ilvl w:val="0"/>
          <w:numId w:val="20"/>
        </w:numPr>
        <w:spacing w:after="60" w:line="276" w:lineRule="auto"/>
        <w:ind w:left="714" w:hanging="289"/>
        <w:contextualSpacing w:val="0"/>
        <w:jc w:val="both"/>
      </w:pPr>
      <w:r w:rsidRPr="00B223BF">
        <w:t>Permettre</w:t>
      </w:r>
      <w:r w:rsidR="008D2102" w:rsidRPr="00B223BF">
        <w:t xml:space="preserve"> au maître d'ouvrage, au regard de cette évaluation, d'arrêter le coût prévisionnel de l'ouvrage et, par ailleurs, d'estimer les coûts de son exploitation ;</w:t>
      </w:r>
    </w:p>
    <w:p w14:paraId="7012606A" w14:textId="61350BF1" w:rsidR="008D2102" w:rsidRPr="00B223BF" w:rsidRDefault="001D73D5" w:rsidP="00F87053">
      <w:pPr>
        <w:pStyle w:val="Paragraphedeliste"/>
        <w:numPr>
          <w:ilvl w:val="0"/>
          <w:numId w:val="20"/>
        </w:numPr>
        <w:spacing w:after="60" w:line="276" w:lineRule="auto"/>
        <w:ind w:left="714" w:hanging="289"/>
        <w:contextualSpacing w:val="0"/>
        <w:jc w:val="both"/>
      </w:pPr>
      <w:r w:rsidRPr="00B223BF">
        <w:t>Déterminer</w:t>
      </w:r>
      <w:r w:rsidR="008D2102" w:rsidRPr="00B223BF">
        <w:t xml:space="preserve"> le délai global de réalisation de l'ouvrage.</w:t>
      </w:r>
    </w:p>
    <w:p w14:paraId="0C09A950" w14:textId="77777777" w:rsidR="008D2102" w:rsidRPr="00B223BF" w:rsidRDefault="008D2102" w:rsidP="00F87053">
      <w:pPr>
        <w:pStyle w:val="Titre4"/>
        <w:jc w:val="both"/>
      </w:pPr>
      <w:r w:rsidRPr="00B223BF">
        <w:t xml:space="preserve">Article 4.2 – Documents à remettre  </w:t>
      </w:r>
    </w:p>
    <w:p w14:paraId="69B11DA1" w14:textId="77777777" w:rsidR="008D2102" w:rsidRPr="00B223BF" w:rsidRDefault="008D2102" w:rsidP="00F87053">
      <w:pPr>
        <w:pStyle w:val="Titre5"/>
        <w:jc w:val="both"/>
      </w:pPr>
      <w:bookmarkStart w:id="15" w:name="_Hlk536032578"/>
      <w:r w:rsidRPr="00B223BF">
        <w:t>Article 4.2.1 – Processus projet</w:t>
      </w:r>
    </w:p>
    <w:bookmarkEnd w:id="15"/>
    <w:p w14:paraId="4ACA92D6" w14:textId="77777777" w:rsidR="008D2102" w:rsidRPr="00B223BF" w:rsidRDefault="008D2102" w:rsidP="00F87053">
      <w:pPr>
        <w:ind w:firstLine="360"/>
        <w:jc w:val="both"/>
        <w:rPr>
          <w:u w:val="single"/>
        </w:rPr>
      </w:pPr>
      <w:r w:rsidRPr="00B223BF">
        <w:rPr>
          <w:u w:val="single"/>
        </w:rPr>
        <w:t>Documents graphiques</w:t>
      </w:r>
    </w:p>
    <w:p w14:paraId="5870046A" w14:textId="72AA3C9B"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Plan</w:t>
      </w:r>
      <w:r w:rsidR="008D2102" w:rsidRPr="00B223BF">
        <w:rPr>
          <w:rFonts w:eastAsia="Times New Roman" w:cs="HelveticaNeue-Thin"/>
          <w:szCs w:val="19"/>
        </w:rPr>
        <w:t xml:space="preserve"> masse ;</w:t>
      </w:r>
    </w:p>
    <w:p w14:paraId="5C664D31" w14:textId="530873AE"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lastRenderedPageBreak/>
        <w:t>Formalisation</w:t>
      </w:r>
      <w:r w:rsidR="008D2102" w:rsidRPr="00B223BF">
        <w:rPr>
          <w:rFonts w:eastAsia="Times New Roman" w:cs="HelveticaNeue-Thin"/>
          <w:szCs w:val="19"/>
        </w:rPr>
        <w:t xml:space="preserve"> graphique du projet sous forme de plans, coupes et élévations de l'ouvrage et de ses abords extérieurs à l'échelle de 1/50, incluant les plans ou schémas des ouvrages de second œuvre,</w:t>
      </w:r>
      <w:r w:rsidR="00EC4886">
        <w:rPr>
          <w:rFonts w:eastAsia="Times New Roman" w:cs="HelveticaNeue-Thin"/>
          <w:szCs w:val="19"/>
        </w:rPr>
        <w:t xml:space="preserve"> </w:t>
      </w:r>
      <w:r w:rsidR="008D2102" w:rsidRPr="00B223BF">
        <w:rPr>
          <w:rFonts w:eastAsia="Times New Roman" w:cs="HelveticaNeue-Thin"/>
          <w:szCs w:val="19"/>
        </w:rPr>
        <w:t xml:space="preserve">ainsi que les détails significatifs de conception architecturale à une échelle variant de 1/20 à ½. Ces plans intégreront les divers locaux techniques, y compris ceux situés en dehors des surfaces utiles (sous-sols et combles notamment) ; </w:t>
      </w:r>
    </w:p>
    <w:p w14:paraId="5BAC4636" w14:textId="0239A176"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Plans</w:t>
      </w:r>
      <w:r w:rsidR="008D2102" w:rsidRPr="00B223BF">
        <w:rPr>
          <w:rFonts w:eastAsia="Times New Roman" w:cs="HelveticaNeue-Thin"/>
          <w:szCs w:val="19"/>
        </w:rPr>
        <w:t xml:space="preserve"> des </w:t>
      </w:r>
      <w:r w:rsidRPr="00B223BF">
        <w:rPr>
          <w:rFonts w:eastAsia="Times New Roman" w:cs="HelveticaNeue-Thin"/>
          <w:szCs w:val="19"/>
        </w:rPr>
        <w:t>fondations, des</w:t>
      </w:r>
      <w:r w:rsidR="008D2102" w:rsidRPr="00B223BF">
        <w:rPr>
          <w:rFonts w:eastAsia="Times New Roman" w:cs="HelveticaNeue-Thin"/>
          <w:szCs w:val="19"/>
        </w:rPr>
        <w:t xml:space="preserve"> ouvrages d'infrastructure, y compris terrassements généraux, tracés des canalisations enterrées, et de structure, avec principaux diamètres, dimensionnement et niveaux du 1/100 au 1/50 des fondations superficielles et profondes (ouvrages principaux), plans des différents niveaux du 1/100 au 1/50 ;</w:t>
      </w:r>
    </w:p>
    <w:p w14:paraId="7B0E77A8" w14:textId="63951014"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Repérage</w:t>
      </w:r>
      <w:r w:rsidR="008D2102" w:rsidRPr="00B223BF">
        <w:rPr>
          <w:rFonts w:eastAsia="Times New Roman" w:cs="HelveticaNeue-Thin"/>
          <w:szCs w:val="19"/>
        </w:rPr>
        <w:t xml:space="preserve"> dans les plans structurels des réservations </w:t>
      </w:r>
      <w:r w:rsidR="00721E68" w:rsidRPr="00B223BF">
        <w:rPr>
          <w:rFonts w:eastAsia="Times New Roman" w:cs="HelveticaNeue-Thin"/>
          <w:szCs w:val="19"/>
        </w:rPr>
        <w:t>importantes avec</w:t>
      </w:r>
      <w:r w:rsidR="008D2102" w:rsidRPr="00B223BF">
        <w:rPr>
          <w:rFonts w:eastAsia="Times New Roman" w:cs="HelveticaNeue-Thin"/>
          <w:szCs w:val="19"/>
        </w:rPr>
        <w:t xml:space="preserve"> indication des surcharges d'exploitation et charges à supporter par la structure pour les principaux ouvrages ;</w:t>
      </w:r>
    </w:p>
    <w:p w14:paraId="75115367" w14:textId="79CDA0DA"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Plans</w:t>
      </w:r>
      <w:r w:rsidR="008D2102" w:rsidRPr="00B223BF">
        <w:rPr>
          <w:rFonts w:eastAsia="Times New Roman" w:cs="HelveticaNeue-Thin"/>
          <w:szCs w:val="19"/>
        </w:rPr>
        <w:t xml:space="preserve"> des aménagements extérieurs, espaces verts, voiries et tracés des réseaux extérieurs, à une échelle adaptée ;</w:t>
      </w:r>
    </w:p>
    <w:p w14:paraId="34B97B7F" w14:textId="13FE15ED"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Les</w:t>
      </w:r>
      <w:r w:rsidR="008D2102" w:rsidRPr="00B223BF">
        <w:rPr>
          <w:rFonts w:eastAsia="Times New Roman" w:cs="HelveticaNeue-Thin"/>
          <w:szCs w:val="19"/>
        </w:rPr>
        <w:t xml:space="preserve"> schémas généraux des installations techniques et le bilan de puissance ;</w:t>
      </w:r>
    </w:p>
    <w:p w14:paraId="4AC39253" w14:textId="0F87D900"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Plans</w:t>
      </w:r>
      <w:r w:rsidR="008D2102" w:rsidRPr="00B223BF">
        <w:rPr>
          <w:rFonts w:eastAsia="Times New Roman" w:cs="HelveticaNeue-Thin"/>
          <w:szCs w:val="19"/>
        </w:rPr>
        <w:t xml:space="preserve"> de chauffage, climatisation et plomberie sanitaire avec prédimensionnement des machineries </w:t>
      </w:r>
      <w:r w:rsidRPr="00B223BF">
        <w:rPr>
          <w:rFonts w:eastAsia="Times New Roman" w:cs="HelveticaNeue-Thin"/>
          <w:szCs w:val="19"/>
        </w:rPr>
        <w:t>diverses, tracés</w:t>
      </w:r>
      <w:r w:rsidR="008D2102" w:rsidRPr="00B223BF">
        <w:rPr>
          <w:rFonts w:eastAsia="Times New Roman" w:cs="HelveticaNeue-Thin"/>
          <w:szCs w:val="19"/>
        </w:rPr>
        <w:t xml:space="preserve"> unifilaires des principaux réseaux et implantation des terminaux au 1/100 ; </w:t>
      </w:r>
    </w:p>
    <w:p w14:paraId="4BD1562A" w14:textId="35D05A9F"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Plans</w:t>
      </w:r>
      <w:r w:rsidR="008D2102" w:rsidRPr="00B223BF">
        <w:rPr>
          <w:rFonts w:eastAsia="Times New Roman" w:cs="HelveticaNeue-Thin"/>
          <w:szCs w:val="19"/>
        </w:rPr>
        <w:t xml:space="preserve"> d'électricité, courants forts et courants faibles, précisant les tracés des principaux chemins de câbles, l’implantation des tableaux et appareillages du 1/100 au 1/50 ;</w:t>
      </w:r>
    </w:p>
    <w:p w14:paraId="38E36532" w14:textId="2167118B"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Positionnement</w:t>
      </w:r>
      <w:r w:rsidR="008D2102" w:rsidRPr="00B223BF">
        <w:rPr>
          <w:rFonts w:eastAsia="Times New Roman" w:cs="HelveticaNeue-Thin"/>
          <w:szCs w:val="19"/>
        </w:rPr>
        <w:t>, dimensionnement, ventilation et équipement principaux des locaux techniques ;</w:t>
      </w:r>
    </w:p>
    <w:p w14:paraId="06AE0423" w14:textId="7330CB9D"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Lorsque</w:t>
      </w:r>
      <w:r w:rsidR="008D2102" w:rsidRPr="00B223BF">
        <w:rPr>
          <w:rFonts w:eastAsia="Times New Roman" w:cs="HelveticaNeue-Thin"/>
          <w:szCs w:val="19"/>
        </w:rPr>
        <w:t xml:space="preserve"> l’encombrement des réseaux le justifie, des coupes de coordination spatiale garantissant la cohérence d'implantation et de croisement des réseaux de fluides ;</w:t>
      </w:r>
    </w:p>
    <w:p w14:paraId="5CE16571" w14:textId="4F62862E"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Plans</w:t>
      </w:r>
      <w:r w:rsidR="008D2102" w:rsidRPr="00B223BF">
        <w:rPr>
          <w:rFonts w:eastAsia="Times New Roman" w:cs="HelveticaNeue-Thin"/>
          <w:szCs w:val="19"/>
        </w:rPr>
        <w:t xml:space="preserve"> des dispositions générales de sécurité (compartimentage, dégagements, issues de secours, etc.) ;</w:t>
      </w:r>
    </w:p>
    <w:p w14:paraId="4DFD78C4" w14:textId="6BD0C320" w:rsidR="008D2102" w:rsidRPr="00B223BF" w:rsidRDefault="001D73D5" w:rsidP="00F87053">
      <w:pPr>
        <w:pStyle w:val="Paragraphedeliste"/>
        <w:numPr>
          <w:ilvl w:val="0"/>
          <w:numId w:val="21"/>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Plan</w:t>
      </w:r>
      <w:r w:rsidR="008D2102" w:rsidRPr="00B223BF">
        <w:rPr>
          <w:rFonts w:eastAsia="Times New Roman" w:cs="HelveticaNeue-Thin"/>
          <w:szCs w:val="19"/>
        </w:rPr>
        <w:t xml:space="preserve"> de principe d'installation et d'accès de chantier. </w:t>
      </w:r>
    </w:p>
    <w:p w14:paraId="100ED371" w14:textId="77777777" w:rsidR="008D2102" w:rsidRPr="00B223BF" w:rsidRDefault="008D2102" w:rsidP="00F87053">
      <w:pPr>
        <w:ind w:firstLine="360"/>
        <w:jc w:val="both"/>
        <w:rPr>
          <w:szCs w:val="19"/>
          <w:u w:val="single"/>
        </w:rPr>
      </w:pPr>
      <w:r w:rsidRPr="00B223BF">
        <w:rPr>
          <w:szCs w:val="19"/>
          <w:u w:val="single"/>
        </w:rPr>
        <w:t>Documents écrits</w:t>
      </w:r>
    </w:p>
    <w:p w14:paraId="23D26088" w14:textId="541F04CE" w:rsidR="008D2102" w:rsidRPr="00B223BF" w:rsidRDefault="001D73D5" w:rsidP="00F87053">
      <w:pPr>
        <w:pStyle w:val="Paragraphedeliste"/>
        <w:numPr>
          <w:ilvl w:val="0"/>
          <w:numId w:val="22"/>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Rédaction</w:t>
      </w:r>
      <w:r w:rsidR="008D2102" w:rsidRPr="00B223BF">
        <w:rPr>
          <w:rFonts w:eastAsia="Times New Roman" w:cs="HelveticaNeue-Thin"/>
          <w:szCs w:val="19"/>
        </w:rPr>
        <w:t xml:space="preserve"> des cahiers des clauses techniques particulières (CCTP) définissant les exigences qualitatives et fonctionnelles, la nature et les caractéristiques des ouvrages et des matériaux, les contraintes générales de mise en œuvre, les conditions d'essais et d’épreuves, fixant les limites de prestations entre les différents lots ;</w:t>
      </w:r>
    </w:p>
    <w:p w14:paraId="58CE0A03" w14:textId="6741C806" w:rsidR="008D2102" w:rsidRPr="00B223BF" w:rsidRDefault="001D73D5" w:rsidP="00F87053">
      <w:pPr>
        <w:pStyle w:val="Paragraphedeliste"/>
        <w:numPr>
          <w:ilvl w:val="0"/>
          <w:numId w:val="22"/>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Notices</w:t>
      </w:r>
      <w:r w:rsidR="008D2102" w:rsidRPr="00B223BF">
        <w:rPr>
          <w:rFonts w:eastAsia="Times New Roman" w:cs="HelveticaNeue-Thin"/>
          <w:szCs w:val="19"/>
        </w:rPr>
        <w:t xml:space="preserve"> définitives décrivant les dispositions prises en termes d’hygiène, de sécurité incendie, d’accessibilité et le cas échéant d’acoustique ;</w:t>
      </w:r>
    </w:p>
    <w:p w14:paraId="7362EF4D" w14:textId="58750FF9" w:rsidR="008D2102" w:rsidRPr="00B223BF" w:rsidRDefault="001D73D5" w:rsidP="00F87053">
      <w:pPr>
        <w:pStyle w:val="Paragraphedeliste"/>
        <w:numPr>
          <w:ilvl w:val="0"/>
          <w:numId w:val="22"/>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Note</w:t>
      </w:r>
      <w:r w:rsidR="008D2102" w:rsidRPr="00B223BF">
        <w:rPr>
          <w:rFonts w:eastAsia="Times New Roman" w:cs="HelveticaNeue-Thin"/>
          <w:szCs w:val="19"/>
        </w:rPr>
        <w:t xml:space="preserve"> justificative définitive de prise en compte de la réglementation thermique ;</w:t>
      </w:r>
    </w:p>
    <w:p w14:paraId="3583517D" w14:textId="0271BCCA" w:rsidR="008D2102" w:rsidRPr="00B223BF" w:rsidRDefault="001D73D5" w:rsidP="00F87053">
      <w:pPr>
        <w:pStyle w:val="Paragraphedeliste"/>
        <w:numPr>
          <w:ilvl w:val="0"/>
          <w:numId w:val="22"/>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Tableaux</w:t>
      </w:r>
      <w:r w:rsidR="008D2102" w:rsidRPr="00B223BF">
        <w:rPr>
          <w:rFonts w:eastAsia="Times New Roman" w:cs="HelveticaNeue-Thin"/>
          <w:szCs w:val="19"/>
        </w:rPr>
        <w:t xml:space="preserve"> de surfaces détaillées mis à jour. </w:t>
      </w:r>
    </w:p>
    <w:p w14:paraId="09D9ED46" w14:textId="77777777" w:rsidR="008D2102" w:rsidRPr="00B223BF" w:rsidRDefault="008D2102" w:rsidP="00F87053">
      <w:pPr>
        <w:pStyle w:val="Titre5"/>
        <w:jc w:val="both"/>
      </w:pPr>
      <w:bookmarkStart w:id="16" w:name="_Hlk536032234"/>
      <w:r w:rsidRPr="00B223BF">
        <w:t>Article 4.2.2 – Processus économique</w:t>
      </w:r>
    </w:p>
    <w:bookmarkEnd w:id="16"/>
    <w:p w14:paraId="08704723" w14:textId="02A6D29C" w:rsidR="008D2102" w:rsidRPr="00B223BF" w:rsidRDefault="001D73D5" w:rsidP="00F87053">
      <w:pPr>
        <w:pStyle w:val="Paragraphedeliste"/>
        <w:numPr>
          <w:ilvl w:val="0"/>
          <w:numId w:val="23"/>
        </w:numPr>
        <w:autoSpaceDE w:val="0"/>
        <w:autoSpaceDN w:val="0"/>
        <w:adjustRightInd w:val="0"/>
        <w:spacing w:after="60" w:line="276" w:lineRule="auto"/>
        <w:ind w:left="709" w:hanging="284"/>
        <w:contextualSpacing w:val="0"/>
        <w:jc w:val="both"/>
      </w:pPr>
      <w:r w:rsidRPr="00B223BF">
        <w:rPr>
          <w:rFonts w:eastAsia="Times New Roman" w:cs="HelveticaNeue-Thin"/>
          <w:sz w:val="20"/>
          <w:szCs w:val="18"/>
        </w:rPr>
        <w:t>Présentation</w:t>
      </w:r>
      <w:r w:rsidR="008D2102" w:rsidRPr="00B223BF">
        <w:rPr>
          <w:rFonts w:eastAsia="Times New Roman" w:cs="HelveticaNeue-Thin"/>
          <w:sz w:val="20"/>
          <w:szCs w:val="18"/>
        </w:rPr>
        <w:t xml:space="preserve"> du coût prévisionnel des travaux décomposée par corps d'état ou postes séparés et de l’avant-métré sur la base duquel il a été établi </w:t>
      </w:r>
      <w:r w:rsidR="008D2102" w:rsidRPr="00B223BF">
        <w:t>;</w:t>
      </w:r>
    </w:p>
    <w:p w14:paraId="5665BFBD" w14:textId="3B0B8D6F" w:rsidR="008D2102" w:rsidRPr="00B223BF" w:rsidRDefault="001D73D5" w:rsidP="00F87053">
      <w:pPr>
        <w:pStyle w:val="Paragraphedeliste"/>
        <w:numPr>
          <w:ilvl w:val="0"/>
          <w:numId w:val="23"/>
        </w:numPr>
        <w:autoSpaceDE w:val="0"/>
        <w:autoSpaceDN w:val="0"/>
        <w:adjustRightInd w:val="0"/>
        <w:spacing w:after="60" w:line="276" w:lineRule="auto"/>
        <w:ind w:left="709" w:hanging="284"/>
        <w:contextualSpacing w:val="0"/>
        <w:jc w:val="both"/>
      </w:pPr>
      <w:r w:rsidRPr="00B223BF">
        <w:t>Note</w:t>
      </w:r>
      <w:r w:rsidR="008D2102" w:rsidRPr="00B223BF">
        <w:t xml:space="preserve"> justificative des éventuels écarts de couts avec la phase antérieure.  </w:t>
      </w:r>
    </w:p>
    <w:p w14:paraId="18798E14" w14:textId="77777777" w:rsidR="008D2102" w:rsidRPr="00B223BF" w:rsidRDefault="008D2102" w:rsidP="00F87053">
      <w:pPr>
        <w:pStyle w:val="Titre5"/>
        <w:jc w:val="both"/>
      </w:pPr>
      <w:bookmarkStart w:id="17" w:name="_Hlk536032549"/>
      <w:r w:rsidRPr="00B223BF">
        <w:t>Article 4.2.3 – Management de l’opération</w:t>
      </w:r>
    </w:p>
    <w:bookmarkEnd w:id="17"/>
    <w:p w14:paraId="0A4C55A2" w14:textId="68342245" w:rsidR="008D2102" w:rsidRPr="00B223BF" w:rsidRDefault="001D73D5" w:rsidP="00F87053">
      <w:pPr>
        <w:pStyle w:val="Paragraphedeliste"/>
        <w:numPr>
          <w:ilvl w:val="0"/>
          <w:numId w:val="24"/>
        </w:numPr>
        <w:autoSpaceDE w:val="0"/>
        <w:autoSpaceDN w:val="0"/>
        <w:adjustRightInd w:val="0"/>
        <w:spacing w:after="60" w:line="276" w:lineRule="auto"/>
        <w:ind w:left="709" w:hanging="284"/>
        <w:contextualSpacing w:val="0"/>
        <w:jc w:val="both"/>
        <w:rPr>
          <w:rFonts w:eastAsia="Times New Roman" w:cs="HelveticaNeue-Thin"/>
          <w:szCs w:val="19"/>
        </w:rPr>
      </w:pPr>
      <w:r w:rsidRPr="00B223BF">
        <w:rPr>
          <w:rFonts w:eastAsia="Times New Roman" w:cs="HelveticaNeue-Thin"/>
          <w:szCs w:val="19"/>
        </w:rPr>
        <w:t>Compilation</w:t>
      </w:r>
      <w:r w:rsidR="008D2102" w:rsidRPr="00B223BF">
        <w:rPr>
          <w:rFonts w:eastAsia="Times New Roman" w:cs="HelveticaNeue-Thin"/>
          <w:szCs w:val="19"/>
        </w:rPr>
        <w:t xml:space="preserve"> des comptes-rendus de réunions avec le maître d'ouvrage portant sur les principales solutions prises à ce stade de la mission ;</w:t>
      </w:r>
    </w:p>
    <w:p w14:paraId="2D7DDC74" w14:textId="10C48C72" w:rsidR="008D2102" w:rsidRPr="00B223BF" w:rsidRDefault="001D73D5" w:rsidP="00F87053">
      <w:pPr>
        <w:pStyle w:val="Paragraphedeliste"/>
        <w:numPr>
          <w:ilvl w:val="0"/>
          <w:numId w:val="24"/>
        </w:numPr>
        <w:autoSpaceDE w:val="0"/>
        <w:autoSpaceDN w:val="0"/>
        <w:adjustRightInd w:val="0"/>
        <w:spacing w:after="60" w:line="276" w:lineRule="auto"/>
        <w:ind w:left="709" w:hanging="284"/>
        <w:contextualSpacing w:val="0"/>
        <w:jc w:val="both"/>
        <w:rPr>
          <w:szCs w:val="19"/>
        </w:rPr>
      </w:pPr>
      <w:r w:rsidRPr="00B223BF">
        <w:rPr>
          <w:szCs w:val="19"/>
        </w:rPr>
        <w:t>Suivi</w:t>
      </w:r>
      <w:r w:rsidR="008D2102" w:rsidRPr="00B223BF">
        <w:rPr>
          <w:szCs w:val="19"/>
        </w:rPr>
        <w:t xml:space="preserve"> et mise à jour du calendrier général prévisionnel de l’opération ;</w:t>
      </w:r>
    </w:p>
    <w:p w14:paraId="507F153F" w14:textId="1CD4142E" w:rsidR="008D2102" w:rsidRPr="00B223BF" w:rsidRDefault="001D73D5" w:rsidP="00F87053">
      <w:pPr>
        <w:pStyle w:val="Paragraphedeliste"/>
        <w:numPr>
          <w:ilvl w:val="0"/>
          <w:numId w:val="24"/>
        </w:numPr>
        <w:autoSpaceDE w:val="0"/>
        <w:autoSpaceDN w:val="0"/>
        <w:adjustRightInd w:val="0"/>
        <w:spacing w:after="60" w:line="276" w:lineRule="auto"/>
        <w:ind w:left="709" w:hanging="284"/>
        <w:contextualSpacing w:val="0"/>
        <w:jc w:val="both"/>
        <w:rPr>
          <w:szCs w:val="19"/>
        </w:rPr>
      </w:pPr>
      <w:r w:rsidRPr="00B223BF">
        <w:rPr>
          <w:szCs w:val="19"/>
        </w:rPr>
        <w:lastRenderedPageBreak/>
        <w:t>Établissement</w:t>
      </w:r>
      <w:r w:rsidR="008D2102" w:rsidRPr="00B223BF">
        <w:rPr>
          <w:szCs w:val="19"/>
        </w:rPr>
        <w:t xml:space="preserve"> du calendrier prévisionnel d’exécution des travaux, décomposés par lots ou corps d’état, qui sera joint au DCE.</w:t>
      </w:r>
    </w:p>
    <w:p w14:paraId="1EA8107D" w14:textId="77777777" w:rsidR="008D2102" w:rsidRDefault="008D2102" w:rsidP="00F87053">
      <w:pPr>
        <w:jc w:val="both"/>
      </w:pPr>
      <w:r w:rsidRPr="00B223BF">
        <w:t>Les études de PRO font l’objet d’une présentation au maître d’ouvrage.</w:t>
      </w:r>
    </w:p>
    <w:p w14:paraId="365EFA30" w14:textId="747A9B63" w:rsidR="008D2102" w:rsidRPr="00B223BF" w:rsidRDefault="008D2102" w:rsidP="00F87053">
      <w:pPr>
        <w:jc w:val="both"/>
      </w:pPr>
      <w:r w:rsidRPr="00B223BF">
        <w:t xml:space="preserve"> </w:t>
      </w:r>
    </w:p>
    <w:p w14:paraId="74B0D748" w14:textId="434068CF" w:rsidR="008D2102" w:rsidRPr="00B223BF" w:rsidRDefault="008D2102" w:rsidP="00F87053">
      <w:pPr>
        <w:pStyle w:val="Titre2"/>
        <w:jc w:val="both"/>
      </w:pPr>
      <w:bookmarkStart w:id="18" w:name="_Toc214456585"/>
      <w:r w:rsidRPr="00B223BF">
        <w:t>Article 5 – A</w:t>
      </w:r>
      <w:r w:rsidR="00D45317">
        <w:t>ssistance</w:t>
      </w:r>
      <w:r w:rsidRPr="00B223BF">
        <w:t xml:space="preserve"> </w:t>
      </w:r>
      <w:r w:rsidR="00D45317">
        <w:t>pour la passation</w:t>
      </w:r>
      <w:r w:rsidRPr="00B223BF">
        <w:t xml:space="preserve"> </w:t>
      </w:r>
      <w:r w:rsidR="00D45317">
        <w:t>des</w:t>
      </w:r>
      <w:r w:rsidRPr="00B223BF">
        <w:t xml:space="preserve"> marchés </w:t>
      </w:r>
      <w:r w:rsidR="00D45317">
        <w:t>de travaux</w:t>
      </w:r>
      <w:bookmarkEnd w:id="18"/>
    </w:p>
    <w:p w14:paraId="3F3FC8D0" w14:textId="77777777" w:rsidR="008D2102" w:rsidRPr="00B223BF" w:rsidRDefault="008D2102" w:rsidP="00F87053">
      <w:pPr>
        <w:pStyle w:val="Titre4"/>
        <w:jc w:val="both"/>
      </w:pPr>
      <w:r w:rsidRPr="00B223BF">
        <w:t xml:space="preserve">Article 5.1 – Objet </w:t>
      </w:r>
    </w:p>
    <w:p w14:paraId="0D079D85" w14:textId="77777777" w:rsidR="008D2102" w:rsidRPr="00B223BF" w:rsidRDefault="008D2102" w:rsidP="00F87053">
      <w:pPr>
        <w:jc w:val="both"/>
      </w:pPr>
      <w:r w:rsidRPr="00B223BF">
        <w:t>L'assistance apportée au maître d'ouvrage pour la passation du ou des marchés de travaux, sur la base des études qu’il a approuvées, a pour objet de :</w:t>
      </w:r>
    </w:p>
    <w:p w14:paraId="7832B581" w14:textId="7DB33075" w:rsidR="008D2102" w:rsidRPr="00B223BF" w:rsidRDefault="001D73D5" w:rsidP="00F87053">
      <w:pPr>
        <w:pStyle w:val="Paragraphedeliste"/>
        <w:numPr>
          <w:ilvl w:val="0"/>
          <w:numId w:val="25"/>
        </w:numPr>
        <w:spacing w:after="60" w:line="276" w:lineRule="auto"/>
        <w:ind w:left="709" w:hanging="284"/>
        <w:contextualSpacing w:val="0"/>
        <w:jc w:val="both"/>
      </w:pPr>
      <w:r w:rsidRPr="00B223BF">
        <w:t>Préparer</w:t>
      </w:r>
      <w:r w:rsidR="008D2102" w:rsidRPr="00B223BF">
        <w:t xml:space="preserve"> la consultation des entreprises de manière telle que celles-ci puissent présenter leurs offres en toute connaissance de cause, sur la base d'un dossier constitué des pièces administratives et techniques prévues au marché ainsi que des pièces élaborées par la maîtrise d'œuvre correspondant à l'étape de la conception choisie par le maître d'ouvrage pour cette consultation. Le dossier est différent selon que la dévolution est prévue par marchés séparés ou à des entreprises groupées ou à une entreprise générale ;</w:t>
      </w:r>
    </w:p>
    <w:p w14:paraId="4C6A0CED" w14:textId="46DB48BE" w:rsidR="008D2102" w:rsidRPr="00B223BF" w:rsidRDefault="001D73D5" w:rsidP="00F87053">
      <w:pPr>
        <w:pStyle w:val="Paragraphedeliste"/>
        <w:numPr>
          <w:ilvl w:val="0"/>
          <w:numId w:val="25"/>
        </w:numPr>
        <w:spacing w:after="60" w:line="276" w:lineRule="auto"/>
        <w:ind w:left="709" w:hanging="284"/>
        <w:contextualSpacing w:val="0"/>
        <w:jc w:val="both"/>
      </w:pPr>
      <w:r w:rsidRPr="00B223BF">
        <w:t>Préparer</w:t>
      </w:r>
      <w:r w:rsidR="008D2102" w:rsidRPr="00B223BF">
        <w:t>, s'il y a lieu, la sélection des candidats et analyser les candidatures obtenues ;</w:t>
      </w:r>
    </w:p>
    <w:p w14:paraId="1B7EABB4" w14:textId="77777777" w:rsidR="008D2102" w:rsidRPr="00B223BF" w:rsidRDefault="008D2102" w:rsidP="00F87053">
      <w:pPr>
        <w:pStyle w:val="Paragraphedeliste"/>
        <w:numPr>
          <w:ilvl w:val="0"/>
          <w:numId w:val="25"/>
        </w:numPr>
        <w:spacing w:after="60" w:line="276" w:lineRule="auto"/>
        <w:ind w:left="709" w:hanging="284"/>
        <w:contextualSpacing w:val="0"/>
        <w:jc w:val="both"/>
      </w:pPr>
      <w:r w:rsidRPr="00B223BF">
        <w:t>analyser les offres des soumissionnaires,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 ;</w:t>
      </w:r>
    </w:p>
    <w:p w14:paraId="658DD66E" w14:textId="6F531229" w:rsidR="008D2102" w:rsidRPr="00B223BF" w:rsidRDefault="008D2102" w:rsidP="00F87053">
      <w:pPr>
        <w:pStyle w:val="Paragraphedeliste"/>
        <w:numPr>
          <w:ilvl w:val="0"/>
          <w:numId w:val="25"/>
        </w:numPr>
        <w:spacing w:after="60" w:line="276" w:lineRule="auto"/>
        <w:ind w:left="709" w:hanging="284"/>
        <w:contextualSpacing w:val="0"/>
        <w:jc w:val="both"/>
      </w:pPr>
      <w:r w:rsidRPr="00B223BF">
        <w:t>Préparer les mises au point nécessaire pour permettre la passation du ou des marchés de travaux par le maître d'ouvrage.</w:t>
      </w:r>
    </w:p>
    <w:p w14:paraId="0D682317" w14:textId="77777777" w:rsidR="008D2102" w:rsidRPr="00B223BF" w:rsidRDefault="008D2102" w:rsidP="00F87053">
      <w:pPr>
        <w:pStyle w:val="Titre4"/>
        <w:jc w:val="both"/>
      </w:pPr>
      <w:r w:rsidRPr="00B223BF">
        <w:t>Article 5.2 – Prestations et documents à remettre</w:t>
      </w:r>
    </w:p>
    <w:p w14:paraId="6F16D6C2" w14:textId="77777777" w:rsidR="008D2102" w:rsidRPr="00B223BF" w:rsidRDefault="008D2102" w:rsidP="00F87053">
      <w:pPr>
        <w:pStyle w:val="Titre5"/>
        <w:jc w:val="both"/>
      </w:pPr>
      <w:r w:rsidRPr="00B223BF">
        <w:t>Article 5.2.1 Processus projet</w:t>
      </w:r>
    </w:p>
    <w:p w14:paraId="5A39D386" w14:textId="77777777" w:rsidR="008D2102" w:rsidRPr="00B223BF" w:rsidRDefault="008D2102" w:rsidP="00F87053">
      <w:pPr>
        <w:pStyle w:val="Titre5"/>
        <w:jc w:val="both"/>
        <w:rPr>
          <w:bCs/>
        </w:rPr>
      </w:pPr>
      <w:r w:rsidRPr="00B223BF">
        <w:rPr>
          <w:bCs/>
        </w:rPr>
        <w:t>Etablissement de la liste des pièces nécessaires à la consultation</w:t>
      </w:r>
    </w:p>
    <w:p w14:paraId="7774B00A" w14:textId="77777777" w:rsidR="008D2102" w:rsidRPr="00B223BF" w:rsidRDefault="008D2102" w:rsidP="00F87053">
      <w:pPr>
        <w:jc w:val="both"/>
      </w:pPr>
      <w:r w:rsidRPr="00B223BF">
        <w:t>Le maître d'œuvre établit la liste des pièces écrites et graphiques nécessaires à la passation des marchés. Cette liste exhaustive répertorie les documents élaborés par le maître d'ouvrage, le maître d’œuvre et les autres intervenants de l’opération, en précisant le cas échéant leur ordre de priorité contractuelle.</w:t>
      </w:r>
    </w:p>
    <w:p w14:paraId="52927335" w14:textId="77777777" w:rsidR="008D2102" w:rsidRPr="00B223BF" w:rsidRDefault="008D2102" w:rsidP="00F87053">
      <w:pPr>
        <w:pStyle w:val="Titre4"/>
        <w:jc w:val="both"/>
        <w:rPr>
          <w:bCs/>
        </w:rPr>
      </w:pPr>
      <w:r w:rsidRPr="00B223BF">
        <w:t>Elaboration du dossier de consultation des entreprises</w:t>
      </w:r>
    </w:p>
    <w:p w14:paraId="575A9098" w14:textId="77777777" w:rsidR="008D2102" w:rsidRPr="00B223BF" w:rsidRDefault="008D2102" w:rsidP="00F87053">
      <w:pPr>
        <w:jc w:val="both"/>
      </w:pPr>
      <w:r w:rsidRPr="00B223BF">
        <w:t xml:space="preserve">Le DCE est </w:t>
      </w:r>
      <w:r w:rsidRPr="00B223BF">
        <w:rPr>
          <w:color w:val="000000" w:themeColor="text1"/>
        </w:rPr>
        <w:t>élaboré en fonction du choix opéré par le maître d'ouvrage sur le mode</w:t>
      </w:r>
      <w:r w:rsidRPr="00B223BF">
        <w:rPr>
          <w:color w:val="4472C4" w:themeColor="accent1"/>
        </w:rPr>
        <w:t xml:space="preserve"> </w:t>
      </w:r>
      <w:r w:rsidRPr="00B223BF">
        <w:t>de dévolution des marchés de travaux (lots séparés ou entreprises générales). Il tient compte du niveau de conception choisi par le maître d'ouvrage pour lancer la consultation (avant-projet définitif, projet ou EXE).</w:t>
      </w:r>
    </w:p>
    <w:p w14:paraId="4869F6FA" w14:textId="77777777" w:rsidR="008D2102" w:rsidRPr="00B223BF" w:rsidRDefault="008D2102" w:rsidP="00F87053">
      <w:pPr>
        <w:pStyle w:val="Titre5"/>
        <w:jc w:val="both"/>
        <w:rPr>
          <w:bCs/>
        </w:rPr>
      </w:pPr>
      <w:r w:rsidRPr="00B223BF">
        <w:rPr>
          <w:bCs/>
        </w:rPr>
        <w:t>Constitution des pièces techniques du DCE</w:t>
      </w:r>
    </w:p>
    <w:p w14:paraId="2434B3E8" w14:textId="77777777" w:rsidR="008D2102" w:rsidRPr="00B223BF" w:rsidRDefault="008D2102" w:rsidP="00F87053">
      <w:pPr>
        <w:jc w:val="both"/>
        <w:rPr>
          <w:color w:val="000000" w:themeColor="text1"/>
          <w:szCs w:val="19"/>
        </w:rPr>
      </w:pPr>
      <w:r w:rsidRPr="00B223BF">
        <w:rPr>
          <w:color w:val="000000" w:themeColor="text1"/>
          <w:szCs w:val="19"/>
        </w:rPr>
        <w:t xml:space="preserve">Le maître d’œuvre regroupe et collecte les pièces techniques écrites et graphiques du DCE sur la base des études approuvées par le maître d’ouvrage. Ces pièces comprennent : </w:t>
      </w:r>
    </w:p>
    <w:p w14:paraId="14E69204" w14:textId="5B11D20C" w:rsidR="008D2102" w:rsidRPr="00B223BF" w:rsidRDefault="001D73D5" w:rsidP="00F87053">
      <w:pPr>
        <w:pStyle w:val="Paragraphedeliste"/>
        <w:numPr>
          <w:ilvl w:val="0"/>
          <w:numId w:val="10"/>
        </w:numPr>
        <w:spacing w:after="200" w:line="276" w:lineRule="auto"/>
        <w:ind w:hanging="294"/>
        <w:jc w:val="both"/>
        <w:rPr>
          <w:color w:val="000000" w:themeColor="text1"/>
          <w:szCs w:val="19"/>
        </w:rPr>
      </w:pPr>
      <w:r w:rsidRPr="00B223BF">
        <w:rPr>
          <w:color w:val="000000" w:themeColor="text1"/>
          <w:szCs w:val="19"/>
        </w:rPr>
        <w:t>Le</w:t>
      </w:r>
      <w:r w:rsidR="008D2102" w:rsidRPr="00B223BF">
        <w:rPr>
          <w:color w:val="000000" w:themeColor="text1"/>
          <w:szCs w:val="19"/>
        </w:rPr>
        <w:t xml:space="preserve"> ou les CCTP ;</w:t>
      </w:r>
    </w:p>
    <w:p w14:paraId="6C7C68E9" w14:textId="7787D2DB" w:rsidR="008D2102" w:rsidRPr="00B223BF" w:rsidRDefault="001D73D5" w:rsidP="00F87053">
      <w:pPr>
        <w:pStyle w:val="Paragraphedeliste"/>
        <w:numPr>
          <w:ilvl w:val="0"/>
          <w:numId w:val="10"/>
        </w:numPr>
        <w:spacing w:after="200" w:line="276" w:lineRule="auto"/>
        <w:ind w:hanging="294"/>
        <w:jc w:val="both"/>
        <w:rPr>
          <w:color w:val="000000" w:themeColor="text1"/>
          <w:szCs w:val="19"/>
        </w:rPr>
      </w:pPr>
      <w:r w:rsidRPr="00B223BF">
        <w:rPr>
          <w:color w:val="000000" w:themeColor="text1"/>
          <w:szCs w:val="19"/>
        </w:rPr>
        <w:t>Les</w:t>
      </w:r>
      <w:r w:rsidR="008D2102" w:rsidRPr="00B223BF">
        <w:rPr>
          <w:color w:val="000000" w:themeColor="text1"/>
          <w:szCs w:val="19"/>
        </w:rPr>
        <w:t xml:space="preserve"> plans et pièces écrites élaborées par la maîtrise d’œuvre, correspondant au niveau de conception choisi par le maître d’ouvrage pour la consultation.</w:t>
      </w:r>
    </w:p>
    <w:p w14:paraId="7BD19B17" w14:textId="11D48AF4" w:rsidR="008D2102" w:rsidRPr="00B223BF" w:rsidRDefault="001D73D5" w:rsidP="00F87053">
      <w:pPr>
        <w:pStyle w:val="Paragraphedeliste"/>
        <w:numPr>
          <w:ilvl w:val="0"/>
          <w:numId w:val="10"/>
        </w:numPr>
        <w:spacing w:after="200" w:line="276" w:lineRule="auto"/>
        <w:ind w:hanging="294"/>
        <w:jc w:val="both"/>
        <w:rPr>
          <w:szCs w:val="19"/>
        </w:rPr>
      </w:pPr>
      <w:r w:rsidRPr="00B223BF">
        <w:rPr>
          <w:color w:val="000000" w:themeColor="text1"/>
          <w:szCs w:val="19"/>
        </w:rPr>
        <w:t>Le</w:t>
      </w:r>
      <w:r w:rsidR="008D2102" w:rsidRPr="00B223BF">
        <w:rPr>
          <w:color w:val="000000" w:themeColor="text1"/>
          <w:szCs w:val="19"/>
        </w:rPr>
        <w:t xml:space="preserve"> cas échéant, les autres documents produits </w:t>
      </w:r>
      <w:r w:rsidRPr="00B223BF">
        <w:rPr>
          <w:rFonts w:eastAsia="Times New Roman" w:cs="HelveticaNeue-Thin"/>
          <w:szCs w:val="19"/>
        </w:rPr>
        <w:t>soient</w:t>
      </w:r>
      <w:r w:rsidR="008D2102" w:rsidRPr="00B223BF">
        <w:rPr>
          <w:rFonts w:eastAsia="Times New Roman" w:cs="HelveticaNeue-Thin"/>
          <w:szCs w:val="19"/>
        </w:rPr>
        <w:t xml:space="preserve"> par le maître d’ouvrage, soit par les autres intervenants de l’opération</w:t>
      </w:r>
    </w:p>
    <w:p w14:paraId="3337C9A7" w14:textId="77777777" w:rsidR="008D2102" w:rsidRPr="00B223BF" w:rsidRDefault="008D2102" w:rsidP="00F87053">
      <w:pPr>
        <w:jc w:val="both"/>
        <w:rPr>
          <w:color w:val="000000" w:themeColor="text1"/>
          <w:szCs w:val="19"/>
        </w:rPr>
      </w:pPr>
      <w:r w:rsidRPr="00B223BF">
        <w:rPr>
          <w:color w:val="000000" w:themeColor="text1"/>
          <w:szCs w:val="19"/>
        </w:rPr>
        <w:lastRenderedPageBreak/>
        <w:t xml:space="preserve">Le maître d’œuvre s’assure de la cohérence de l’ensemble avant l’envoi à publication. </w:t>
      </w:r>
    </w:p>
    <w:p w14:paraId="7E3FCEBA" w14:textId="77777777" w:rsidR="008D2102" w:rsidRPr="00B223BF" w:rsidRDefault="008D2102" w:rsidP="00F87053">
      <w:pPr>
        <w:pStyle w:val="Titre4"/>
        <w:jc w:val="both"/>
        <w:rPr>
          <w:bCs/>
        </w:rPr>
      </w:pPr>
      <w:r w:rsidRPr="00B223BF">
        <w:t>Mise au point des marchés de travaux</w:t>
      </w:r>
    </w:p>
    <w:p w14:paraId="70EAA536" w14:textId="77777777" w:rsidR="008D2102" w:rsidRPr="00B223BF" w:rsidRDefault="008D2102" w:rsidP="00F87053">
      <w:pPr>
        <w:jc w:val="both"/>
      </w:pPr>
      <w:r w:rsidRPr="00B223BF">
        <w:t>Le maître d'œuvre prépare les mises au point permettant la conclusion des marchés publics par le maître d'ouvrage.</w:t>
      </w:r>
    </w:p>
    <w:p w14:paraId="74D0FB54" w14:textId="77777777" w:rsidR="008D2102" w:rsidRPr="00B223BF" w:rsidRDefault="008D2102" w:rsidP="00F87053">
      <w:pPr>
        <w:pStyle w:val="Titre5"/>
        <w:jc w:val="both"/>
      </w:pPr>
      <w:r w:rsidRPr="00B223BF">
        <w:t>Article 5.2.2 Processus administratif</w:t>
      </w:r>
    </w:p>
    <w:p w14:paraId="1046C951" w14:textId="77777777" w:rsidR="008D2102" w:rsidRPr="00B223BF" w:rsidRDefault="008D2102" w:rsidP="00F87053">
      <w:pPr>
        <w:pStyle w:val="Titre5"/>
        <w:jc w:val="both"/>
        <w:rPr>
          <w:bCs/>
        </w:rPr>
      </w:pPr>
      <w:r w:rsidRPr="00B223BF">
        <w:rPr>
          <w:bCs/>
        </w:rPr>
        <w:t>Elaboration des pièces administratives</w:t>
      </w:r>
    </w:p>
    <w:p w14:paraId="06A5EF63" w14:textId="77777777" w:rsidR="008D2102" w:rsidRPr="00B223BF" w:rsidRDefault="008D2102" w:rsidP="00F87053">
      <w:pPr>
        <w:jc w:val="both"/>
      </w:pPr>
      <w:r w:rsidRPr="00B223BF">
        <w:t>Le maître d’ouvrage établit les documents administratifs contractuels (Acte d’engagement et CCAP) et de mise en concurrence (publicité, règlement de consultation) composant le DCE.</w:t>
      </w:r>
    </w:p>
    <w:p w14:paraId="26DD5CF8" w14:textId="77777777" w:rsidR="008D2102" w:rsidRPr="00B223BF" w:rsidRDefault="008D2102" w:rsidP="00F87053">
      <w:pPr>
        <w:jc w:val="both"/>
      </w:pPr>
      <w:r w:rsidRPr="00B223BF">
        <w:t xml:space="preserve">Le maître d’œuvre propose au maître d’ouvrage les critères de sélection et les éventuels niveaux minimum de capacité requis des candidats. Il propose également les critères de choix des offres pour désigner l’attributaire du marché. Le maître d’œuvre propose et circonscrit le champ de l’ouverture aux variantes et des prestations supplémentaires éventuelles.  </w:t>
      </w:r>
    </w:p>
    <w:p w14:paraId="15444BD2" w14:textId="77777777" w:rsidR="008D2102" w:rsidRPr="00B223BF" w:rsidRDefault="008D2102" w:rsidP="00F87053">
      <w:pPr>
        <w:jc w:val="both"/>
      </w:pPr>
      <w:r w:rsidRPr="00B223BF">
        <w:t xml:space="preserve">Sur la base des documents transmis par le maître d’ouvrage, il transmet ses observations au maître d’ouvrage permettant d’assurer la mise en cohérence avec les pièces techniques servant de base à la consultation. </w:t>
      </w:r>
    </w:p>
    <w:p w14:paraId="781D73D4" w14:textId="77777777" w:rsidR="008D2102" w:rsidRPr="00B223BF" w:rsidRDefault="008D2102" w:rsidP="00F87053">
      <w:pPr>
        <w:pStyle w:val="Titre4"/>
        <w:jc w:val="both"/>
        <w:rPr>
          <w:bCs/>
        </w:rPr>
      </w:pPr>
      <w:r w:rsidRPr="00B223BF">
        <w:t>Assistance pendant la période de consultation</w:t>
      </w:r>
    </w:p>
    <w:p w14:paraId="1CF1833B" w14:textId="77777777" w:rsidR="008D2102" w:rsidRPr="00B223BF" w:rsidRDefault="008D2102" w:rsidP="00F87053">
      <w:pPr>
        <w:jc w:val="both"/>
      </w:pPr>
      <w:r w:rsidRPr="00B223BF">
        <w:t xml:space="preserve">Le maître d’ouvrage transmet au maître d’œuvre les questions techniques déposées sur le profil acheteur par les candidats. Il assure la diffusion des réponses fournies par le maître d’œuvre. </w:t>
      </w:r>
    </w:p>
    <w:p w14:paraId="7844219B" w14:textId="77777777" w:rsidR="008D2102" w:rsidRPr="00B223BF" w:rsidRDefault="008D2102" w:rsidP="00F87053">
      <w:pPr>
        <w:pStyle w:val="Titre4"/>
        <w:jc w:val="both"/>
        <w:rPr>
          <w:bCs/>
        </w:rPr>
      </w:pPr>
      <w:r w:rsidRPr="00B223BF">
        <w:t>Assistance postérieure au dépôt des candidatures et des offres</w:t>
      </w:r>
    </w:p>
    <w:p w14:paraId="68CA39D5" w14:textId="77777777" w:rsidR="008D2102" w:rsidRPr="00B223BF" w:rsidRDefault="008D2102" w:rsidP="00F87053">
      <w:pPr>
        <w:jc w:val="both"/>
        <w:rPr>
          <w:color w:val="000000" w:themeColor="text1"/>
        </w:rPr>
      </w:pPr>
      <w:r w:rsidRPr="00B223BF">
        <w:rPr>
          <w:color w:val="000000" w:themeColor="text1"/>
        </w:rPr>
        <w:t>Le maître d’ouvrage transmet les dossiers de candidature et d’offre au maître d’œuvre selon les moyens convenus.</w:t>
      </w:r>
    </w:p>
    <w:p w14:paraId="31198A67" w14:textId="77777777" w:rsidR="008D2102" w:rsidRPr="00B223BF" w:rsidRDefault="008D2102" w:rsidP="00F87053">
      <w:pPr>
        <w:jc w:val="both"/>
        <w:rPr>
          <w:color w:val="000000" w:themeColor="text1"/>
        </w:rPr>
      </w:pPr>
      <w:r w:rsidRPr="00B223BF">
        <w:rPr>
          <w:color w:val="000000" w:themeColor="text1"/>
        </w:rPr>
        <w:t xml:space="preserve">Au titre de l’analyse des candidatures, le maître d’ouvrage s’assure de la complétude des dossiers et de de l’analyse des pièces administratives et relatives aux capacités juridiques et financières (déclaration de candidatures ou DUME, déclarations relatives aux obligations d’emploi et aux interdictions de soumissionner). Le maître d’œuvre procède à l’analyse des pièces correspondant aux capacités techniques et professionnelles, et donne un avis au maître d’ouvrage sur l’identification des candidats qui disposent des capacités requises. </w:t>
      </w:r>
    </w:p>
    <w:p w14:paraId="3BDF6C15" w14:textId="77777777" w:rsidR="008D2102" w:rsidRPr="00B223BF" w:rsidRDefault="008D2102" w:rsidP="00F87053">
      <w:pPr>
        <w:jc w:val="both"/>
        <w:rPr>
          <w:color w:val="000000" w:themeColor="text1"/>
        </w:rPr>
      </w:pPr>
      <w:r w:rsidRPr="00B223BF">
        <w:rPr>
          <w:color w:val="000000" w:themeColor="text1"/>
        </w:rPr>
        <w:t xml:space="preserve">Au titre de l’analyse des offres, le maître d’œuvre établit un rapport comparatif d’analyse technique et financière des offres, et s’il y a lieu des variantes. Le rapport est établi selon la trame transmise par le maître d’ouvrage, ou à défaut selon la trame déterminée par le maître d’œuvre. </w:t>
      </w:r>
    </w:p>
    <w:p w14:paraId="0542333B" w14:textId="77777777" w:rsidR="008D2102" w:rsidRPr="00B223BF" w:rsidRDefault="008D2102" w:rsidP="00F87053">
      <w:pPr>
        <w:jc w:val="both"/>
        <w:rPr>
          <w:color w:val="000000" w:themeColor="text1"/>
        </w:rPr>
      </w:pPr>
      <w:r w:rsidRPr="00B223BF">
        <w:rPr>
          <w:color w:val="000000" w:themeColor="text1"/>
        </w:rPr>
        <w:t xml:space="preserve">Le maître d’œuvre identifie les offres irrégulières, en raison de leur non-conformité aux pièces techniques du DCE. Il propose une notation des offres régulières selon les critères de choix indiqués dans la publicité et/ou le règlement de consultation. Le cas échéant, ce rapport est remis à jour suite aux éventuelles régularisations et négociations conduites par le maître d’ouvrage. </w:t>
      </w:r>
    </w:p>
    <w:p w14:paraId="57B40A7E" w14:textId="77777777" w:rsidR="008D2102" w:rsidRPr="00B223BF" w:rsidRDefault="008D2102" w:rsidP="00F87053">
      <w:pPr>
        <w:pStyle w:val="Titre5"/>
        <w:jc w:val="both"/>
      </w:pPr>
      <w:r w:rsidRPr="00B223BF">
        <w:t>Article 5.2.3 Processus économique</w:t>
      </w:r>
    </w:p>
    <w:p w14:paraId="3103561F" w14:textId="77777777" w:rsidR="008D2102" w:rsidRPr="00B223BF" w:rsidRDefault="008D2102" w:rsidP="00F87053">
      <w:pPr>
        <w:pStyle w:val="Titre5"/>
        <w:jc w:val="both"/>
        <w:rPr>
          <w:bCs/>
        </w:rPr>
      </w:pPr>
      <w:r w:rsidRPr="00B223BF">
        <w:rPr>
          <w:bCs/>
        </w:rPr>
        <w:t>Etablissement des cadres de décomposition du prix global et forfaitaire</w:t>
      </w:r>
    </w:p>
    <w:p w14:paraId="71CFB1CB" w14:textId="77777777" w:rsidR="008D2102" w:rsidRDefault="008D2102" w:rsidP="00F87053">
      <w:pPr>
        <w:jc w:val="both"/>
        <w:rPr>
          <w:color w:val="000000" w:themeColor="text1"/>
        </w:rPr>
      </w:pPr>
      <w:r w:rsidRPr="00B223BF">
        <w:rPr>
          <w:color w:val="000000" w:themeColor="text1"/>
        </w:rPr>
        <w:t>Le maître d’œuvre transmet au maître d’ouvrage les cadres vierges de décomposition du prix global et forfaitaire. Lorsqu’il réalise les études d’exécution, le maître d’œuvre complète le cadre de décomposition du prix global et forfaitaire avec les quantités.</w:t>
      </w:r>
    </w:p>
    <w:p w14:paraId="0252BFB0" w14:textId="2E77C00D" w:rsidR="008D2102" w:rsidRPr="00B223BF" w:rsidRDefault="001D73D5" w:rsidP="00F87053">
      <w:pPr>
        <w:pStyle w:val="Paragraphedeliste"/>
        <w:numPr>
          <w:ilvl w:val="0"/>
          <w:numId w:val="28"/>
        </w:numPr>
        <w:spacing w:after="60" w:line="276" w:lineRule="auto"/>
        <w:ind w:left="709" w:hanging="284"/>
        <w:contextualSpacing w:val="0"/>
        <w:jc w:val="both"/>
      </w:pPr>
      <w:r w:rsidRPr="00B223BF">
        <w:t>La</w:t>
      </w:r>
      <w:r w:rsidR="008D2102" w:rsidRPr="00B223BF">
        <w:t xml:space="preserve"> mise en place d'un système informatique ;</w:t>
      </w:r>
    </w:p>
    <w:p w14:paraId="3B90773B" w14:textId="44799A0A" w:rsidR="008D2102" w:rsidRPr="00B223BF" w:rsidRDefault="001D73D5" w:rsidP="00F87053">
      <w:pPr>
        <w:pStyle w:val="Paragraphedeliste"/>
        <w:numPr>
          <w:ilvl w:val="0"/>
          <w:numId w:val="28"/>
        </w:numPr>
        <w:spacing w:after="60" w:line="276" w:lineRule="auto"/>
        <w:ind w:left="709" w:hanging="284"/>
        <w:contextualSpacing w:val="0"/>
        <w:jc w:val="both"/>
      </w:pPr>
      <w:r w:rsidRPr="00B223BF">
        <w:t>La</w:t>
      </w:r>
      <w:r w:rsidR="008D2102" w:rsidRPr="00B223BF">
        <w:t xml:space="preserve"> spécification de la charte graphique et du règlement de la cellule de synthèse.</w:t>
      </w:r>
    </w:p>
    <w:p w14:paraId="303AD4C7" w14:textId="77777777" w:rsidR="008D2102" w:rsidRPr="00B223BF" w:rsidRDefault="008D2102" w:rsidP="00F87053">
      <w:pPr>
        <w:jc w:val="both"/>
        <w:rPr>
          <w:bCs/>
          <w:u w:val="single"/>
        </w:rPr>
      </w:pPr>
      <w:r w:rsidRPr="00B223BF">
        <w:rPr>
          <w:bCs/>
          <w:u w:val="single"/>
        </w:rPr>
        <w:t>Animation</w:t>
      </w:r>
    </w:p>
    <w:p w14:paraId="5C019EAC" w14:textId="008934B4" w:rsidR="008D2102" w:rsidRPr="00B223BF" w:rsidRDefault="001D73D5" w:rsidP="00F87053">
      <w:pPr>
        <w:pStyle w:val="Paragraphedeliste"/>
        <w:numPr>
          <w:ilvl w:val="0"/>
          <w:numId w:val="29"/>
        </w:numPr>
        <w:spacing w:after="60" w:line="276" w:lineRule="auto"/>
        <w:ind w:left="709" w:hanging="284"/>
        <w:contextualSpacing w:val="0"/>
        <w:jc w:val="both"/>
      </w:pPr>
      <w:r w:rsidRPr="00B223BF">
        <w:t>La</w:t>
      </w:r>
      <w:r w:rsidR="008D2102" w:rsidRPr="00B223BF">
        <w:t xml:space="preserve"> préparation et la direction des réunions de synthèse ;</w:t>
      </w:r>
    </w:p>
    <w:p w14:paraId="45311828" w14:textId="5D8E39B8" w:rsidR="008D2102" w:rsidRPr="00B223BF" w:rsidRDefault="001D73D5" w:rsidP="00F87053">
      <w:pPr>
        <w:pStyle w:val="Paragraphedeliste"/>
        <w:numPr>
          <w:ilvl w:val="0"/>
          <w:numId w:val="29"/>
        </w:numPr>
        <w:spacing w:after="60" w:line="276" w:lineRule="auto"/>
        <w:ind w:left="709" w:hanging="284"/>
        <w:contextualSpacing w:val="0"/>
        <w:jc w:val="both"/>
      </w:pPr>
      <w:r w:rsidRPr="00B223BF">
        <w:t>La</w:t>
      </w:r>
      <w:r w:rsidR="008D2102" w:rsidRPr="00B223BF">
        <w:t xml:space="preserve"> liste prévisionnelle des points à étudier et des plans nécessaires ;</w:t>
      </w:r>
    </w:p>
    <w:p w14:paraId="0778910C" w14:textId="76ECBDB4" w:rsidR="008D2102" w:rsidRPr="00B223BF" w:rsidRDefault="001D73D5" w:rsidP="00F87053">
      <w:pPr>
        <w:pStyle w:val="Paragraphedeliste"/>
        <w:numPr>
          <w:ilvl w:val="0"/>
          <w:numId w:val="29"/>
        </w:numPr>
        <w:spacing w:after="60" w:line="276" w:lineRule="auto"/>
        <w:ind w:left="709" w:hanging="284"/>
        <w:contextualSpacing w:val="0"/>
        <w:jc w:val="both"/>
      </w:pPr>
      <w:r w:rsidRPr="00B223BF">
        <w:t>Le</w:t>
      </w:r>
      <w:r w:rsidR="008D2102" w:rsidRPr="00B223BF">
        <w:t xml:space="preserve"> planning des réunions ;</w:t>
      </w:r>
    </w:p>
    <w:p w14:paraId="37613D05" w14:textId="120E32B6" w:rsidR="008D2102" w:rsidRPr="00B223BF" w:rsidRDefault="001D73D5" w:rsidP="00F87053">
      <w:pPr>
        <w:pStyle w:val="Paragraphedeliste"/>
        <w:numPr>
          <w:ilvl w:val="0"/>
          <w:numId w:val="29"/>
        </w:numPr>
        <w:spacing w:after="60" w:line="276" w:lineRule="auto"/>
        <w:ind w:left="709" w:hanging="284"/>
        <w:contextualSpacing w:val="0"/>
        <w:jc w:val="both"/>
      </w:pPr>
      <w:r w:rsidRPr="00B223BF">
        <w:t>La</w:t>
      </w:r>
      <w:r w:rsidR="008D2102" w:rsidRPr="00B223BF">
        <w:t xml:space="preserve"> rédaction et la diffusion des comptes rendus.</w:t>
      </w:r>
    </w:p>
    <w:p w14:paraId="286EC37B" w14:textId="77777777" w:rsidR="008D2102" w:rsidRPr="00B223BF" w:rsidRDefault="008D2102" w:rsidP="00F87053">
      <w:pPr>
        <w:jc w:val="both"/>
        <w:rPr>
          <w:bCs/>
          <w:u w:val="single"/>
        </w:rPr>
      </w:pPr>
      <w:r w:rsidRPr="00B223BF">
        <w:rPr>
          <w:bCs/>
          <w:u w:val="single"/>
        </w:rPr>
        <w:lastRenderedPageBreak/>
        <w:t>Réalisation </w:t>
      </w:r>
    </w:p>
    <w:p w14:paraId="3C4E1748" w14:textId="5D6F12BC" w:rsidR="008D2102" w:rsidRPr="00B223BF" w:rsidRDefault="001D73D5" w:rsidP="00F87053">
      <w:pPr>
        <w:pStyle w:val="Paragraphedeliste"/>
        <w:numPr>
          <w:ilvl w:val="0"/>
          <w:numId w:val="30"/>
        </w:numPr>
        <w:spacing w:after="60" w:line="276" w:lineRule="auto"/>
        <w:ind w:left="709" w:hanging="284"/>
        <w:contextualSpacing w:val="0"/>
        <w:jc w:val="both"/>
      </w:pPr>
      <w:r w:rsidRPr="00B223BF">
        <w:t>Le</w:t>
      </w:r>
      <w:r w:rsidR="008D2102" w:rsidRPr="00B223BF">
        <w:t xml:space="preserve"> regroupement des plans de réservation et d'exécution nécessaires ;</w:t>
      </w:r>
    </w:p>
    <w:p w14:paraId="1ADFF794" w14:textId="5C61C91B" w:rsidR="008D2102" w:rsidRPr="00B223BF" w:rsidRDefault="001D73D5" w:rsidP="00F87053">
      <w:pPr>
        <w:pStyle w:val="Paragraphedeliste"/>
        <w:numPr>
          <w:ilvl w:val="0"/>
          <w:numId w:val="30"/>
        </w:numPr>
        <w:spacing w:after="60" w:line="276" w:lineRule="auto"/>
        <w:ind w:left="709" w:hanging="284"/>
        <w:contextualSpacing w:val="0"/>
        <w:jc w:val="both"/>
      </w:pPr>
      <w:r w:rsidRPr="00B223BF">
        <w:t>La</w:t>
      </w:r>
      <w:r w:rsidR="008D2102" w:rsidRPr="00B223BF">
        <w:t xml:space="preserve"> réalisation des plans de synthèse et coupes et détails nécessaires ;</w:t>
      </w:r>
    </w:p>
    <w:p w14:paraId="1D29BB1D" w14:textId="2732C8C9" w:rsidR="008D2102" w:rsidRPr="00B223BF" w:rsidRDefault="001D73D5" w:rsidP="00F87053">
      <w:pPr>
        <w:pStyle w:val="Paragraphedeliste"/>
        <w:numPr>
          <w:ilvl w:val="0"/>
          <w:numId w:val="30"/>
        </w:numPr>
        <w:spacing w:after="60" w:line="276" w:lineRule="auto"/>
        <w:ind w:left="709" w:hanging="284"/>
        <w:contextualSpacing w:val="0"/>
        <w:jc w:val="both"/>
      </w:pPr>
      <w:r w:rsidRPr="00B223BF">
        <w:t>L’analyse</w:t>
      </w:r>
      <w:r w:rsidR="008D2102" w:rsidRPr="00B223BF">
        <w:t xml:space="preserve"> des résultats pour les réseaux, les réservations, les terminaux ;</w:t>
      </w:r>
    </w:p>
    <w:p w14:paraId="64FC12E9" w14:textId="52022491" w:rsidR="008D2102" w:rsidRPr="00B223BF" w:rsidRDefault="001D73D5" w:rsidP="00F87053">
      <w:pPr>
        <w:pStyle w:val="Paragraphedeliste"/>
        <w:numPr>
          <w:ilvl w:val="0"/>
          <w:numId w:val="30"/>
        </w:numPr>
        <w:spacing w:after="60" w:line="276" w:lineRule="auto"/>
        <w:ind w:left="709" w:hanging="284"/>
        <w:contextualSpacing w:val="0"/>
        <w:jc w:val="both"/>
      </w:pPr>
      <w:r w:rsidRPr="00B223BF">
        <w:t>Le</w:t>
      </w:r>
      <w:r w:rsidR="008D2102" w:rsidRPr="00B223BF">
        <w:t xml:space="preserve"> recueil des modifications et corrections avec annotation des plans concernés ;</w:t>
      </w:r>
    </w:p>
    <w:p w14:paraId="356E6A82" w14:textId="6CC2636F" w:rsidR="008D2102" w:rsidRPr="00B223BF" w:rsidRDefault="001D73D5" w:rsidP="00F87053">
      <w:pPr>
        <w:pStyle w:val="Paragraphedeliste"/>
        <w:numPr>
          <w:ilvl w:val="0"/>
          <w:numId w:val="30"/>
        </w:numPr>
        <w:spacing w:after="60" w:line="276" w:lineRule="auto"/>
        <w:ind w:left="709" w:hanging="284"/>
        <w:contextualSpacing w:val="0"/>
        <w:jc w:val="both"/>
      </w:pPr>
      <w:r w:rsidRPr="00B223BF">
        <w:rPr>
          <w:rFonts w:eastAsia="Times New Roman" w:cs="HelveticaNeue-Thin"/>
          <w:sz w:val="20"/>
          <w:szCs w:val="18"/>
        </w:rPr>
        <w:t>L’information</w:t>
      </w:r>
      <w:r w:rsidR="008D2102" w:rsidRPr="00B223BF">
        <w:rPr>
          <w:rFonts w:eastAsia="Times New Roman" w:cs="HelveticaNeue-Thin"/>
          <w:sz w:val="20"/>
          <w:szCs w:val="18"/>
        </w:rPr>
        <w:t xml:space="preserve"> du CSPS ;</w:t>
      </w:r>
    </w:p>
    <w:p w14:paraId="67F8CC59" w14:textId="434F8847" w:rsidR="008D2102" w:rsidRPr="00B223BF" w:rsidRDefault="001D73D5" w:rsidP="00F87053">
      <w:pPr>
        <w:pStyle w:val="Paragraphedeliste"/>
        <w:numPr>
          <w:ilvl w:val="0"/>
          <w:numId w:val="30"/>
        </w:numPr>
        <w:spacing w:after="60" w:line="276" w:lineRule="auto"/>
        <w:ind w:left="709" w:hanging="284"/>
        <w:contextualSpacing w:val="0"/>
        <w:jc w:val="both"/>
      </w:pPr>
      <w:r w:rsidRPr="00B223BF">
        <w:t>La</w:t>
      </w:r>
      <w:r w:rsidR="008D2102" w:rsidRPr="00B223BF">
        <w:t xml:space="preserve"> mise à jour des plans de synthèse et leur diffusion pour correction </w:t>
      </w:r>
      <w:r w:rsidRPr="00B223BF">
        <w:t>des plans</w:t>
      </w:r>
      <w:r w:rsidR="008D2102" w:rsidRPr="00B223BF">
        <w:t xml:space="preserve"> d’exécution ;</w:t>
      </w:r>
    </w:p>
    <w:p w14:paraId="4EC46B57" w14:textId="7A6B2E9F" w:rsidR="008D2102" w:rsidRPr="00B223BF" w:rsidRDefault="001D73D5" w:rsidP="00F87053">
      <w:pPr>
        <w:pStyle w:val="Paragraphedeliste"/>
        <w:numPr>
          <w:ilvl w:val="0"/>
          <w:numId w:val="30"/>
        </w:numPr>
        <w:spacing w:after="120" w:line="276" w:lineRule="auto"/>
        <w:ind w:left="709" w:hanging="284"/>
        <w:contextualSpacing w:val="0"/>
        <w:jc w:val="both"/>
      </w:pPr>
      <w:r w:rsidRPr="00B223BF">
        <w:t>La</w:t>
      </w:r>
      <w:r w:rsidR="008D2102" w:rsidRPr="00B223BF">
        <w:t xml:space="preserve"> compilation des DOE de synthèse.</w:t>
      </w:r>
    </w:p>
    <w:p w14:paraId="6056CFDB" w14:textId="77777777" w:rsidR="008D2102" w:rsidRPr="00B223BF" w:rsidRDefault="008D2102" w:rsidP="00F87053">
      <w:pPr>
        <w:pStyle w:val="Titre5"/>
        <w:jc w:val="both"/>
      </w:pPr>
      <w:r w:rsidRPr="00B223BF">
        <w:t>Article 6.2.</w:t>
      </w:r>
      <w:r>
        <w:t xml:space="preserve">2 </w:t>
      </w:r>
      <w:r w:rsidRPr="00B223BF">
        <w:t>– Processus économique</w:t>
      </w:r>
    </w:p>
    <w:p w14:paraId="7D70E9EF" w14:textId="7DF67203" w:rsidR="008D2102" w:rsidRPr="00B223BF" w:rsidRDefault="001D73D5" w:rsidP="00F87053">
      <w:pPr>
        <w:pStyle w:val="Paragraphedeliste"/>
        <w:numPr>
          <w:ilvl w:val="0"/>
          <w:numId w:val="27"/>
        </w:numPr>
        <w:spacing w:after="240" w:line="276" w:lineRule="auto"/>
        <w:ind w:left="709" w:hanging="284"/>
        <w:contextualSpacing w:val="0"/>
        <w:jc w:val="both"/>
      </w:pPr>
      <w:r w:rsidRPr="00B223BF">
        <w:t>Devis</w:t>
      </w:r>
      <w:r w:rsidR="008D2102" w:rsidRPr="00B223BF">
        <w:t xml:space="preserve"> quantitatif détaillé : sur la base du cadre DPGF établi lors du dossier PRO, établissement du devis quantitatif détaillé comprenant les quantités mises en œuvre, les prix unitaires estimés et les totaux</w:t>
      </w:r>
    </w:p>
    <w:p w14:paraId="6FCB6CCF" w14:textId="77777777" w:rsidR="008D2102" w:rsidRPr="00B223BF" w:rsidRDefault="008D2102" w:rsidP="00F87053">
      <w:pPr>
        <w:pStyle w:val="Titre5"/>
        <w:jc w:val="both"/>
      </w:pPr>
      <w:r w:rsidRPr="00B223BF">
        <w:t>Article 6.2.</w:t>
      </w:r>
      <w:r>
        <w:t>3</w:t>
      </w:r>
      <w:r w:rsidRPr="00B223BF">
        <w:t xml:space="preserve"> – Management de projet</w:t>
      </w:r>
    </w:p>
    <w:p w14:paraId="091B82E6" w14:textId="531E2A5B" w:rsidR="008D2102" w:rsidRPr="00B223BF" w:rsidRDefault="001D73D5" w:rsidP="00F87053">
      <w:pPr>
        <w:pStyle w:val="Paragraphedeliste"/>
        <w:numPr>
          <w:ilvl w:val="0"/>
          <w:numId w:val="27"/>
        </w:numPr>
        <w:spacing w:after="60" w:line="276" w:lineRule="auto"/>
        <w:ind w:left="709" w:hanging="284"/>
        <w:contextualSpacing w:val="0"/>
        <w:jc w:val="both"/>
      </w:pPr>
      <w:r w:rsidRPr="00B223BF">
        <w:t>Actualisation</w:t>
      </w:r>
      <w:r w:rsidR="008D2102" w:rsidRPr="00B223BF">
        <w:t xml:space="preserve"> du calendrier prévisionnel d’exécution des travaux par lots ou corps d’état.</w:t>
      </w:r>
    </w:p>
    <w:p w14:paraId="7F7958AA" w14:textId="77777777" w:rsidR="008D2102" w:rsidRPr="00B223BF" w:rsidRDefault="008D2102" w:rsidP="00F87053">
      <w:pPr>
        <w:pStyle w:val="Titre4"/>
        <w:jc w:val="both"/>
      </w:pPr>
      <w:r w:rsidRPr="00B223BF">
        <w:t>Article 6.3 – Direction de la cellule de synthèse</w:t>
      </w:r>
    </w:p>
    <w:p w14:paraId="6D4B6AEA" w14:textId="77777777" w:rsidR="008D2102" w:rsidRPr="00B223BF" w:rsidRDefault="008D2102" w:rsidP="00F87053">
      <w:pPr>
        <w:spacing w:after="60"/>
        <w:jc w:val="both"/>
      </w:pPr>
      <w:r w:rsidRPr="00B223BF">
        <w:t xml:space="preserve">Dans le cas où le maître d’ouvrage a institué une cellule de synthèse et a désigné le maître d’œuvre comme directeur, ce dernier en assure la constitution, la direction et l’animation. Le maître d’œuvre communique au maître d’ouvrage le nom et les coordonnées de la ou des personnes chargées de cette mission de direction. </w:t>
      </w:r>
    </w:p>
    <w:p w14:paraId="01518846" w14:textId="77777777" w:rsidR="008D2102" w:rsidRPr="00B223BF" w:rsidRDefault="008D2102" w:rsidP="00F87053">
      <w:pPr>
        <w:spacing w:after="60"/>
        <w:jc w:val="both"/>
      </w:pPr>
      <w:r w:rsidRPr="00B223BF">
        <w:t>La mission de direction a pour objet de coordonner et d’établir les plans de synthèse au niveau du détail afin de permettre aux entrepreneurs d’établir leurs plans d'EXE (bon pour exécution après visas) et de déterminer les réservations.</w:t>
      </w:r>
    </w:p>
    <w:p w14:paraId="2FE5A33F" w14:textId="77777777" w:rsidR="008D2102" w:rsidRPr="00B223BF" w:rsidRDefault="008D2102" w:rsidP="00F87053">
      <w:pPr>
        <w:spacing w:after="60"/>
        <w:jc w:val="both"/>
      </w:pPr>
      <w:r w:rsidRPr="00B223BF">
        <w:t xml:space="preserve">Le directeur de la cellule assure l’organisation des réunions dont il fixe la périodicité, la convocation des participants, la rédaction des comptes-rendus, ainsi que le secrétariat. </w:t>
      </w:r>
    </w:p>
    <w:p w14:paraId="17B47C1C" w14:textId="77777777" w:rsidR="008D2102" w:rsidRPr="00B223BF" w:rsidRDefault="008D2102" w:rsidP="00F87053">
      <w:pPr>
        <w:spacing w:after="60"/>
        <w:jc w:val="both"/>
      </w:pPr>
      <w:r w:rsidRPr="00B223BF">
        <w:t xml:space="preserve">Si une plateforme d’échanges de données est mise en place, il en est l’administrateur et définit les droits d’accès des différents intervenants. </w:t>
      </w:r>
    </w:p>
    <w:p w14:paraId="020A0372" w14:textId="77777777" w:rsidR="008D2102" w:rsidRPr="00B223BF" w:rsidRDefault="008D2102" w:rsidP="00F87053">
      <w:pPr>
        <w:spacing w:after="60"/>
        <w:jc w:val="both"/>
      </w:pPr>
      <w:r w:rsidRPr="00B223BF">
        <w:t>Le directeur de la cellule de synthèse :</w:t>
      </w:r>
    </w:p>
    <w:p w14:paraId="5532F043" w14:textId="4259F309" w:rsidR="008D2102" w:rsidRPr="00B223BF" w:rsidRDefault="001D73D5" w:rsidP="00F87053">
      <w:pPr>
        <w:pStyle w:val="Paragraphedeliste"/>
        <w:numPr>
          <w:ilvl w:val="0"/>
          <w:numId w:val="53"/>
        </w:numPr>
        <w:spacing w:after="60" w:line="276" w:lineRule="auto"/>
        <w:jc w:val="both"/>
      </w:pPr>
      <w:r w:rsidRPr="00B223BF">
        <w:t>Définit</w:t>
      </w:r>
      <w:r w:rsidR="008D2102" w:rsidRPr="00B223BF">
        <w:t xml:space="preserve"> la liste typologique des sujets, qui font l'objet d'études de synthèse (ensemble des réseaux en plafonds, ensemble des terminaux, gaines techniques, façades, détails d'étanchéité, etc.) et les zones qui en sont exclues ;</w:t>
      </w:r>
    </w:p>
    <w:p w14:paraId="1E38133F" w14:textId="5659F24B" w:rsidR="008D2102" w:rsidRPr="00B223BF" w:rsidRDefault="001D73D5" w:rsidP="00F87053">
      <w:pPr>
        <w:pStyle w:val="Paragraphedeliste"/>
        <w:numPr>
          <w:ilvl w:val="0"/>
          <w:numId w:val="53"/>
        </w:numPr>
        <w:spacing w:after="60" w:line="276" w:lineRule="auto"/>
        <w:jc w:val="both"/>
      </w:pPr>
      <w:r w:rsidRPr="00B223BF">
        <w:t>Diffuse</w:t>
      </w:r>
      <w:r w:rsidR="008D2102" w:rsidRPr="00B223BF">
        <w:t xml:space="preserve"> la charte graphique et la notice de fonctionnement de la cellule de synthèse à l’ensemble des intervenants de l’opération ;</w:t>
      </w:r>
    </w:p>
    <w:p w14:paraId="684722F6" w14:textId="4C15918A" w:rsidR="008D2102" w:rsidRPr="00B223BF" w:rsidRDefault="001D73D5" w:rsidP="00F87053">
      <w:pPr>
        <w:pStyle w:val="Paragraphedeliste"/>
        <w:numPr>
          <w:ilvl w:val="0"/>
          <w:numId w:val="53"/>
        </w:numPr>
        <w:spacing w:after="60" w:line="276" w:lineRule="auto"/>
        <w:jc w:val="both"/>
      </w:pPr>
      <w:r w:rsidRPr="00B223BF">
        <w:t>Établit</w:t>
      </w:r>
      <w:r w:rsidR="008D2102" w:rsidRPr="00B223BF">
        <w:t xml:space="preserve"> les fonds de plans de synthèse puis les transmets aux entreprises ;</w:t>
      </w:r>
    </w:p>
    <w:p w14:paraId="0C1537B9" w14:textId="47691182" w:rsidR="008D2102" w:rsidRPr="00B223BF" w:rsidRDefault="001D73D5" w:rsidP="00F87053">
      <w:pPr>
        <w:pStyle w:val="Paragraphedeliste"/>
        <w:numPr>
          <w:ilvl w:val="0"/>
          <w:numId w:val="53"/>
        </w:numPr>
        <w:spacing w:after="60" w:line="276" w:lineRule="auto"/>
        <w:jc w:val="both"/>
      </w:pPr>
      <w:r w:rsidRPr="00B223BF">
        <w:t>Établit</w:t>
      </w:r>
      <w:r w:rsidR="008D2102" w:rsidRPr="00B223BF">
        <w:t xml:space="preserve"> la liste des pré-plans d’exécution que chaque entrepreneur doit fournir ainsi que le planning de production, en concertation avec l’OPC</w:t>
      </w:r>
    </w:p>
    <w:p w14:paraId="25076D74" w14:textId="1706FA5D" w:rsidR="008D2102" w:rsidRPr="00B223BF" w:rsidRDefault="001D73D5" w:rsidP="00F87053">
      <w:pPr>
        <w:pStyle w:val="Paragraphedeliste"/>
        <w:numPr>
          <w:ilvl w:val="0"/>
          <w:numId w:val="53"/>
        </w:numPr>
        <w:spacing w:after="60" w:line="276" w:lineRule="auto"/>
        <w:jc w:val="both"/>
      </w:pPr>
      <w:r w:rsidRPr="00B223BF">
        <w:t>Analyse</w:t>
      </w:r>
      <w:r w:rsidR="008D2102" w:rsidRPr="00B223BF">
        <w:t xml:space="preserve"> les éventuels conflits qu’il aurait détecté ou qui lui auraient été signalés par les participants de la cellule, et propose des solutions de résolution ;</w:t>
      </w:r>
    </w:p>
    <w:p w14:paraId="51F001DB" w14:textId="2BDC7C2A" w:rsidR="008D2102" w:rsidRPr="00B223BF" w:rsidRDefault="001D73D5" w:rsidP="00F87053">
      <w:pPr>
        <w:pStyle w:val="Paragraphedeliste"/>
        <w:numPr>
          <w:ilvl w:val="0"/>
          <w:numId w:val="53"/>
        </w:numPr>
        <w:spacing w:after="60" w:line="276" w:lineRule="auto"/>
        <w:jc w:val="both"/>
      </w:pPr>
      <w:r w:rsidRPr="00B223BF">
        <w:t>Établit</w:t>
      </w:r>
      <w:r w:rsidR="008D2102" w:rsidRPr="00B223BF">
        <w:t xml:space="preserve"> les plans de synthèse et les diffuse aux entreprises ; </w:t>
      </w:r>
    </w:p>
    <w:p w14:paraId="7804BA5F" w14:textId="77777777" w:rsidR="007B153E" w:rsidRPr="00B223BF" w:rsidRDefault="007B153E" w:rsidP="00F87053">
      <w:pPr>
        <w:autoSpaceDE w:val="0"/>
        <w:autoSpaceDN w:val="0"/>
        <w:adjustRightInd w:val="0"/>
        <w:spacing w:line="240" w:lineRule="auto"/>
        <w:jc w:val="both"/>
        <w:rPr>
          <w:rFonts w:eastAsia="Times New Roman" w:cs="HelveticaNeue-Thin"/>
          <w:szCs w:val="19"/>
        </w:rPr>
      </w:pPr>
    </w:p>
    <w:p w14:paraId="0C770A8B" w14:textId="17E73083" w:rsidR="008D2102" w:rsidRDefault="008D2102" w:rsidP="00F87053">
      <w:pPr>
        <w:pStyle w:val="Titre2"/>
        <w:numPr>
          <w:ilvl w:val="0"/>
          <w:numId w:val="0"/>
        </w:numPr>
        <w:ind w:left="792"/>
        <w:jc w:val="both"/>
      </w:pPr>
    </w:p>
    <w:p w14:paraId="1B3CCC09" w14:textId="066C42D3" w:rsidR="00811860" w:rsidRDefault="00811860" w:rsidP="00F87053">
      <w:pPr>
        <w:jc w:val="both"/>
      </w:pPr>
    </w:p>
    <w:p w14:paraId="024C4C0F" w14:textId="450B470B" w:rsidR="00811860" w:rsidRDefault="00811860" w:rsidP="00F87053">
      <w:pPr>
        <w:jc w:val="both"/>
      </w:pPr>
    </w:p>
    <w:p w14:paraId="5CB15DB7" w14:textId="1D9BD4E1" w:rsidR="00811860" w:rsidRDefault="00811860" w:rsidP="00F87053">
      <w:pPr>
        <w:jc w:val="both"/>
      </w:pPr>
    </w:p>
    <w:p w14:paraId="7E428264" w14:textId="77777777" w:rsidR="00811860" w:rsidRPr="00811860" w:rsidRDefault="00811860" w:rsidP="00F87053">
      <w:pPr>
        <w:jc w:val="both"/>
      </w:pPr>
    </w:p>
    <w:bookmarkEnd w:id="13"/>
    <w:sectPr w:rsidR="00811860" w:rsidRPr="00811860" w:rsidSect="00E30A8A">
      <w:footerReference w:type="default" r:id="rId8"/>
      <w:headerReference w:type="first" r:id="rId9"/>
      <w:pgSz w:w="11906" w:h="16838" w:code="9"/>
      <w:pgMar w:top="1134" w:right="1418" w:bottom="1418"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F831D" w14:textId="77777777" w:rsidR="008A0A32" w:rsidRDefault="008A0A32" w:rsidP="00B91A3F">
      <w:r>
        <w:separator/>
      </w:r>
    </w:p>
  </w:endnote>
  <w:endnote w:type="continuationSeparator" w:id="0">
    <w:p w14:paraId="5E16B907" w14:textId="77777777" w:rsidR="008A0A32" w:rsidRDefault="008A0A32" w:rsidP="00B91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Univers"/>
    <w:charset w:val="00"/>
    <w:family w:val="swiss"/>
    <w:pitch w:val="variable"/>
    <w:sig w:usb0="80000287" w:usb1="00000000" w:usb2="00000000" w:usb3="00000000" w:csb0="0000000F" w:csb1="00000000"/>
  </w:font>
  <w:font w:name="ヒラギノ角ゴ Pro W3">
    <w:altName w:val="Times New Roman"/>
    <w:charset w:val="00"/>
    <w:family w:val="roman"/>
    <w:pitch w:val="default"/>
  </w:font>
  <w:font w:name="HelveticaNeue-Thin">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54"/>
    </w:tblGrid>
    <w:tr w:rsidR="008A0A32" w14:paraId="396CE92E" w14:textId="77777777" w:rsidTr="00E30A8A">
      <w:tc>
        <w:tcPr>
          <w:tcW w:w="7508" w:type="dxa"/>
        </w:tcPr>
        <w:p w14:paraId="35956C99" w14:textId="45AFCC86" w:rsidR="008A0A32" w:rsidRDefault="00001E95" w:rsidP="00BC7F0E">
          <w:pPr>
            <w:pStyle w:val="Pieddepage"/>
          </w:pPr>
          <w:r w:rsidRPr="00001E95">
            <w:t>Maîtrise d'</w:t>
          </w:r>
          <w:r w:rsidR="0006512B" w:rsidRPr="00001E95">
            <w:t>œ</w:t>
          </w:r>
          <w:r w:rsidR="0006512B">
            <w:t>uvre</w:t>
          </w:r>
          <w:r w:rsidRPr="00001E95">
            <w:t xml:space="preserve"> pour le réaménagement</w:t>
          </w:r>
          <w:r w:rsidR="001D73D5">
            <w:t xml:space="preserve"> </w:t>
          </w:r>
          <w:r w:rsidRPr="00001E95">
            <w:t>des réseaux d'eau</w:t>
          </w:r>
          <w:r w:rsidR="0006512B">
            <w:t xml:space="preserve">, </w:t>
          </w:r>
          <w:r w:rsidRPr="00001E95">
            <w:t>d'assainissement</w:t>
          </w:r>
          <w:r w:rsidR="0006512B">
            <w:t>, d’électricité</w:t>
          </w:r>
          <w:r w:rsidRPr="00001E95">
            <w:t xml:space="preserve"> de l'Hôpital Félix Marchal</w:t>
          </w:r>
        </w:p>
      </w:tc>
      <w:tc>
        <w:tcPr>
          <w:tcW w:w="1554" w:type="dxa"/>
        </w:tcPr>
        <w:sdt>
          <w:sdtPr>
            <w:id w:val="-2101864698"/>
            <w:docPartObj>
              <w:docPartGallery w:val="Page Numbers (Bottom of Page)"/>
              <w:docPartUnique/>
            </w:docPartObj>
          </w:sdtPr>
          <w:sdtEndPr/>
          <w:sdtContent>
            <w:p w14:paraId="5F1C1BD7" w14:textId="1999F840" w:rsidR="008A0A32" w:rsidRDefault="008A0A32" w:rsidP="00E30A8A">
              <w:pPr>
                <w:pStyle w:val="Pieddepage"/>
                <w:jc w:val="right"/>
              </w:pPr>
              <w:r>
                <w:fldChar w:fldCharType="begin"/>
              </w:r>
              <w:r>
                <w:instrText>PAGE   \* MERGEFORMAT</w:instrText>
              </w:r>
              <w:r>
                <w:fldChar w:fldCharType="separate"/>
              </w:r>
              <w:r w:rsidR="00C8619F">
                <w:rPr>
                  <w:noProof/>
                </w:rPr>
                <w:t>11</w:t>
              </w:r>
              <w:r>
                <w:fldChar w:fldCharType="end"/>
              </w:r>
            </w:p>
          </w:sdtContent>
        </w:sdt>
        <w:p w14:paraId="4073E6E0" w14:textId="77777777" w:rsidR="008A0A32" w:rsidRDefault="008A0A32">
          <w:pPr>
            <w:pStyle w:val="Pieddepage"/>
          </w:pPr>
        </w:p>
      </w:tc>
    </w:tr>
  </w:tbl>
  <w:p w14:paraId="60B52225" w14:textId="77777777" w:rsidR="008A0A32" w:rsidRDefault="008A0A32" w:rsidP="00E30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84BC2" w14:textId="77777777" w:rsidR="008A0A32" w:rsidRDefault="008A0A32" w:rsidP="00B91A3F">
      <w:r>
        <w:separator/>
      </w:r>
    </w:p>
  </w:footnote>
  <w:footnote w:type="continuationSeparator" w:id="0">
    <w:p w14:paraId="09457B45" w14:textId="77777777" w:rsidR="008A0A32" w:rsidRDefault="008A0A32" w:rsidP="00B91A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A4B30" w14:textId="752DC2CE" w:rsidR="008A0A32" w:rsidRDefault="008A0A32" w:rsidP="009F05C1">
    <w:pPr>
      <w:pStyle w:val="En-tte"/>
      <w:jc w:val="center"/>
    </w:pPr>
    <w:r>
      <w:rPr>
        <w:noProof/>
        <w:lang w:eastAsia="fr-FR"/>
      </w:rPr>
      <w:drawing>
        <wp:inline distT="0" distB="0" distL="0" distR="0" wp14:anchorId="77973DB0" wp14:editId="002675AA">
          <wp:extent cx="88582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69D7"/>
    <w:multiLevelType w:val="hybridMultilevel"/>
    <w:tmpl w:val="470604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8B2696"/>
    <w:multiLevelType w:val="hybridMultilevel"/>
    <w:tmpl w:val="E460C09E"/>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A3F84"/>
    <w:multiLevelType w:val="hybridMultilevel"/>
    <w:tmpl w:val="BC382D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402D56"/>
    <w:multiLevelType w:val="hybridMultilevel"/>
    <w:tmpl w:val="CBAC35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9E5896"/>
    <w:multiLevelType w:val="hybridMultilevel"/>
    <w:tmpl w:val="585C2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967236"/>
    <w:multiLevelType w:val="hybridMultilevel"/>
    <w:tmpl w:val="755CD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7C4E67"/>
    <w:multiLevelType w:val="hybridMultilevel"/>
    <w:tmpl w:val="309C53A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E73FF0"/>
    <w:multiLevelType w:val="hybridMultilevel"/>
    <w:tmpl w:val="2BB05B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F35581"/>
    <w:multiLevelType w:val="hybridMultilevel"/>
    <w:tmpl w:val="D89696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3445"/>
    <w:multiLevelType w:val="hybridMultilevel"/>
    <w:tmpl w:val="02DE6D24"/>
    <w:lvl w:ilvl="0" w:tplc="040C0005">
      <w:start w:val="1"/>
      <w:numFmt w:val="bullet"/>
      <w:lvlText w:val=""/>
      <w:lvlJc w:val="left"/>
      <w:pPr>
        <w:ind w:left="927" w:hanging="360"/>
      </w:pPr>
      <w:rPr>
        <w:rFonts w:ascii="Wingdings" w:hAnsi="Wingdings" w:hint="default"/>
      </w:rPr>
    </w:lvl>
    <w:lvl w:ilvl="1" w:tplc="7D8CE500">
      <w:numFmt w:val="bullet"/>
      <w:lvlText w:val="-"/>
      <w:lvlJc w:val="left"/>
      <w:pPr>
        <w:ind w:left="1992" w:hanging="705"/>
      </w:pPr>
      <w:rPr>
        <w:rFonts w:ascii="Verdana" w:eastAsiaTheme="minorHAnsi" w:hAnsi="Verdana" w:cstheme="minorBidi"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D7C524D"/>
    <w:multiLevelType w:val="hybridMultilevel"/>
    <w:tmpl w:val="18C6BA3E"/>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0C42AB6"/>
    <w:multiLevelType w:val="hybridMultilevel"/>
    <w:tmpl w:val="77905310"/>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22376362"/>
    <w:multiLevelType w:val="hybridMultilevel"/>
    <w:tmpl w:val="631CB8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D65755"/>
    <w:multiLevelType w:val="hybridMultilevel"/>
    <w:tmpl w:val="1A70C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7F21B1"/>
    <w:multiLevelType w:val="hybridMultilevel"/>
    <w:tmpl w:val="CE8A1F14"/>
    <w:lvl w:ilvl="0" w:tplc="28FA780C">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5F29EF"/>
    <w:multiLevelType w:val="hybridMultilevel"/>
    <w:tmpl w:val="E0302976"/>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B3976D5"/>
    <w:multiLevelType w:val="hybridMultilevel"/>
    <w:tmpl w:val="294231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F45817"/>
    <w:multiLevelType w:val="hybridMultilevel"/>
    <w:tmpl w:val="1AB29FA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AF3EAC"/>
    <w:multiLevelType w:val="hybridMultilevel"/>
    <w:tmpl w:val="3B5E02D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687982"/>
    <w:multiLevelType w:val="hybridMultilevel"/>
    <w:tmpl w:val="82BCC82C"/>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357075"/>
    <w:multiLevelType w:val="hybridMultilevel"/>
    <w:tmpl w:val="20A01F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1D18E8"/>
    <w:multiLevelType w:val="multilevel"/>
    <w:tmpl w:val="DD1ADA3C"/>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9AE17B2"/>
    <w:multiLevelType w:val="hybridMultilevel"/>
    <w:tmpl w:val="658AEA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3B5A2CF2"/>
    <w:multiLevelType w:val="hybridMultilevel"/>
    <w:tmpl w:val="EC5AD8B0"/>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C943E22"/>
    <w:multiLevelType w:val="hybridMultilevel"/>
    <w:tmpl w:val="B0F402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702916"/>
    <w:multiLevelType w:val="hybridMultilevel"/>
    <w:tmpl w:val="BDB695D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3FF842BA"/>
    <w:multiLevelType w:val="hybridMultilevel"/>
    <w:tmpl w:val="E40E92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606C6F"/>
    <w:multiLevelType w:val="hybridMultilevel"/>
    <w:tmpl w:val="7A44FD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335D1F"/>
    <w:multiLevelType w:val="hybridMultilevel"/>
    <w:tmpl w:val="58A2AD4A"/>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BF687E"/>
    <w:multiLevelType w:val="hybridMultilevel"/>
    <w:tmpl w:val="F2C2A88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0267BF"/>
    <w:multiLevelType w:val="hybridMultilevel"/>
    <w:tmpl w:val="D15A262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4AD0588B"/>
    <w:multiLevelType w:val="hybridMultilevel"/>
    <w:tmpl w:val="4D48411C"/>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4B1C45EC"/>
    <w:multiLevelType w:val="hybridMultilevel"/>
    <w:tmpl w:val="63F631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4CE23659"/>
    <w:multiLevelType w:val="hybridMultilevel"/>
    <w:tmpl w:val="65CA668C"/>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4" w15:restartNumberingAfterBreak="0">
    <w:nsid w:val="4D2960C3"/>
    <w:multiLevelType w:val="hybridMultilevel"/>
    <w:tmpl w:val="DEFAD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FE00654"/>
    <w:multiLevelType w:val="hybridMultilevel"/>
    <w:tmpl w:val="FF5E57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DA0A63"/>
    <w:multiLevelType w:val="hybridMultilevel"/>
    <w:tmpl w:val="45728B0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5CA4397F"/>
    <w:multiLevelType w:val="hybridMultilevel"/>
    <w:tmpl w:val="DC88E79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D985905"/>
    <w:multiLevelType w:val="hybridMultilevel"/>
    <w:tmpl w:val="AC780F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1110FCA"/>
    <w:multiLevelType w:val="hybridMultilevel"/>
    <w:tmpl w:val="B4686D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32D0213"/>
    <w:multiLevelType w:val="hybridMultilevel"/>
    <w:tmpl w:val="88188DFE"/>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3E51617"/>
    <w:multiLevelType w:val="hybridMultilevel"/>
    <w:tmpl w:val="39DC297A"/>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C059BA"/>
    <w:multiLevelType w:val="hybridMultilevel"/>
    <w:tmpl w:val="E9FE519A"/>
    <w:lvl w:ilvl="0" w:tplc="040C0005">
      <w:start w:val="1"/>
      <w:numFmt w:val="bullet"/>
      <w:lvlText w:val=""/>
      <w:lvlJc w:val="left"/>
      <w:pPr>
        <w:ind w:left="927" w:hanging="360"/>
      </w:pPr>
      <w:rPr>
        <w:rFonts w:ascii="Wingdings" w:hAnsi="Wingdings" w:hint="default"/>
      </w:rPr>
    </w:lvl>
    <w:lvl w:ilvl="1" w:tplc="040C0005">
      <w:start w:val="1"/>
      <w:numFmt w:val="bullet"/>
      <w:lvlText w:val=""/>
      <w:lvlJc w:val="left"/>
      <w:pPr>
        <w:ind w:left="1992" w:hanging="705"/>
      </w:pPr>
      <w:rPr>
        <w:rFonts w:ascii="Wingdings" w:hAnsi="Wingdings"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3" w15:restartNumberingAfterBreak="0">
    <w:nsid w:val="6E824AB2"/>
    <w:multiLevelType w:val="hybridMultilevel"/>
    <w:tmpl w:val="CB84086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719F3CD2"/>
    <w:multiLevelType w:val="hybridMultilevel"/>
    <w:tmpl w:val="0C765BC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743B3F1E"/>
    <w:multiLevelType w:val="hybridMultilevel"/>
    <w:tmpl w:val="4BE649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5B270F"/>
    <w:multiLevelType w:val="hybridMultilevel"/>
    <w:tmpl w:val="333C011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6B6E6A"/>
    <w:multiLevelType w:val="hybridMultilevel"/>
    <w:tmpl w:val="3A38FBE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8" w15:restartNumberingAfterBreak="0">
    <w:nsid w:val="74860CF3"/>
    <w:multiLevelType w:val="hybridMultilevel"/>
    <w:tmpl w:val="EA5EB5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49412CC"/>
    <w:multiLevelType w:val="hybridMultilevel"/>
    <w:tmpl w:val="A53A5412"/>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0" w15:restartNumberingAfterBreak="0">
    <w:nsid w:val="75614AA4"/>
    <w:multiLevelType w:val="hybridMultilevel"/>
    <w:tmpl w:val="814CB3E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9FB5C92"/>
    <w:multiLevelType w:val="hybridMultilevel"/>
    <w:tmpl w:val="2B023B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A3E5F0A"/>
    <w:multiLevelType w:val="hybridMultilevel"/>
    <w:tmpl w:val="AA82B70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1"/>
  </w:num>
  <w:num w:numId="2">
    <w:abstractNumId w:val="14"/>
  </w:num>
  <w:num w:numId="3">
    <w:abstractNumId w:val="24"/>
  </w:num>
  <w:num w:numId="4">
    <w:abstractNumId w:val="9"/>
  </w:num>
  <w:num w:numId="5">
    <w:abstractNumId w:val="11"/>
  </w:num>
  <w:num w:numId="6">
    <w:abstractNumId w:val="42"/>
  </w:num>
  <w:num w:numId="7">
    <w:abstractNumId w:val="8"/>
  </w:num>
  <w:num w:numId="8">
    <w:abstractNumId w:val="39"/>
  </w:num>
  <w:num w:numId="9">
    <w:abstractNumId w:val="48"/>
  </w:num>
  <w:num w:numId="10">
    <w:abstractNumId w:val="26"/>
  </w:num>
  <w:num w:numId="11">
    <w:abstractNumId w:val="34"/>
  </w:num>
  <w:num w:numId="12">
    <w:abstractNumId w:val="4"/>
  </w:num>
  <w:num w:numId="13">
    <w:abstractNumId w:val="3"/>
  </w:num>
  <w:num w:numId="14">
    <w:abstractNumId w:val="27"/>
  </w:num>
  <w:num w:numId="15">
    <w:abstractNumId w:val="12"/>
  </w:num>
  <w:num w:numId="16">
    <w:abstractNumId w:val="50"/>
  </w:num>
  <w:num w:numId="17">
    <w:abstractNumId w:val="17"/>
  </w:num>
  <w:num w:numId="18">
    <w:abstractNumId w:val="35"/>
  </w:num>
  <w:num w:numId="19">
    <w:abstractNumId w:val="13"/>
  </w:num>
  <w:num w:numId="20">
    <w:abstractNumId w:val="20"/>
  </w:num>
  <w:num w:numId="21">
    <w:abstractNumId w:val="33"/>
  </w:num>
  <w:num w:numId="22">
    <w:abstractNumId w:val="49"/>
  </w:num>
  <w:num w:numId="23">
    <w:abstractNumId w:val="37"/>
  </w:num>
  <w:num w:numId="24">
    <w:abstractNumId w:val="36"/>
  </w:num>
  <w:num w:numId="25">
    <w:abstractNumId w:val="32"/>
  </w:num>
  <w:num w:numId="26">
    <w:abstractNumId w:val="22"/>
  </w:num>
  <w:num w:numId="27">
    <w:abstractNumId w:val="30"/>
  </w:num>
  <w:num w:numId="28">
    <w:abstractNumId w:val="52"/>
  </w:num>
  <w:num w:numId="29">
    <w:abstractNumId w:val="47"/>
  </w:num>
  <w:num w:numId="30">
    <w:abstractNumId w:val="43"/>
  </w:num>
  <w:num w:numId="31">
    <w:abstractNumId w:val="44"/>
  </w:num>
  <w:num w:numId="32">
    <w:abstractNumId w:val="25"/>
  </w:num>
  <w:num w:numId="33">
    <w:abstractNumId w:val="10"/>
  </w:num>
  <w:num w:numId="34">
    <w:abstractNumId w:val="23"/>
  </w:num>
  <w:num w:numId="35">
    <w:abstractNumId w:val="16"/>
  </w:num>
  <w:num w:numId="36">
    <w:abstractNumId w:val="38"/>
  </w:num>
  <w:num w:numId="37">
    <w:abstractNumId w:val="15"/>
  </w:num>
  <w:num w:numId="38">
    <w:abstractNumId w:val="40"/>
  </w:num>
  <w:num w:numId="39">
    <w:abstractNumId w:val="28"/>
  </w:num>
  <w:num w:numId="40">
    <w:abstractNumId w:val="7"/>
  </w:num>
  <w:num w:numId="41">
    <w:abstractNumId w:val="31"/>
  </w:num>
  <w:num w:numId="42">
    <w:abstractNumId w:val="41"/>
  </w:num>
  <w:num w:numId="43">
    <w:abstractNumId w:val="19"/>
  </w:num>
  <w:num w:numId="44">
    <w:abstractNumId w:val="51"/>
  </w:num>
  <w:num w:numId="45">
    <w:abstractNumId w:val="45"/>
  </w:num>
  <w:num w:numId="46">
    <w:abstractNumId w:val="2"/>
  </w:num>
  <w:num w:numId="47">
    <w:abstractNumId w:val="0"/>
  </w:num>
  <w:num w:numId="48">
    <w:abstractNumId w:val="46"/>
  </w:num>
  <w:num w:numId="49">
    <w:abstractNumId w:val="29"/>
  </w:num>
  <w:num w:numId="50">
    <w:abstractNumId w:val="1"/>
  </w:num>
  <w:num w:numId="51">
    <w:abstractNumId w:val="18"/>
  </w:num>
  <w:num w:numId="52">
    <w:abstractNumId w:val="6"/>
  </w:num>
  <w:num w:numId="53">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1E5"/>
    <w:rsid w:val="00001E95"/>
    <w:rsid w:val="00010BE0"/>
    <w:rsid w:val="0004382E"/>
    <w:rsid w:val="0006512B"/>
    <w:rsid w:val="00074B02"/>
    <w:rsid w:val="00081D8E"/>
    <w:rsid w:val="000A4F4B"/>
    <w:rsid w:val="000A683A"/>
    <w:rsid w:val="000B3922"/>
    <w:rsid w:val="000C0426"/>
    <w:rsid w:val="000C5ADA"/>
    <w:rsid w:val="000D44F7"/>
    <w:rsid w:val="000D49A4"/>
    <w:rsid w:val="000D5866"/>
    <w:rsid w:val="000E773B"/>
    <w:rsid w:val="000F3180"/>
    <w:rsid w:val="000F4474"/>
    <w:rsid w:val="000F629E"/>
    <w:rsid w:val="00110E07"/>
    <w:rsid w:val="001110EA"/>
    <w:rsid w:val="00130F86"/>
    <w:rsid w:val="0013502B"/>
    <w:rsid w:val="0013614F"/>
    <w:rsid w:val="0014732F"/>
    <w:rsid w:val="001476BF"/>
    <w:rsid w:val="00154D39"/>
    <w:rsid w:val="00163CC5"/>
    <w:rsid w:val="0016602B"/>
    <w:rsid w:val="001A4C62"/>
    <w:rsid w:val="001B3298"/>
    <w:rsid w:val="001D1BA6"/>
    <w:rsid w:val="001D73D5"/>
    <w:rsid w:val="001E4087"/>
    <w:rsid w:val="001F281C"/>
    <w:rsid w:val="001F31A8"/>
    <w:rsid w:val="001F4648"/>
    <w:rsid w:val="002139F0"/>
    <w:rsid w:val="00213CCA"/>
    <w:rsid w:val="0024110C"/>
    <w:rsid w:val="00262CD4"/>
    <w:rsid w:val="002827AF"/>
    <w:rsid w:val="002A2B0A"/>
    <w:rsid w:val="002B48D4"/>
    <w:rsid w:val="002F17EA"/>
    <w:rsid w:val="002F1E91"/>
    <w:rsid w:val="00303D75"/>
    <w:rsid w:val="003310E9"/>
    <w:rsid w:val="0034142E"/>
    <w:rsid w:val="003511CB"/>
    <w:rsid w:val="0036130D"/>
    <w:rsid w:val="003616B6"/>
    <w:rsid w:val="0036235A"/>
    <w:rsid w:val="00362B94"/>
    <w:rsid w:val="00395A98"/>
    <w:rsid w:val="003A2FD3"/>
    <w:rsid w:val="003C1349"/>
    <w:rsid w:val="003D5088"/>
    <w:rsid w:val="003D5450"/>
    <w:rsid w:val="003E0FA1"/>
    <w:rsid w:val="0040486F"/>
    <w:rsid w:val="004062FB"/>
    <w:rsid w:val="004345F0"/>
    <w:rsid w:val="00467300"/>
    <w:rsid w:val="00471737"/>
    <w:rsid w:val="0047386D"/>
    <w:rsid w:val="00475508"/>
    <w:rsid w:val="0048322F"/>
    <w:rsid w:val="004841E3"/>
    <w:rsid w:val="00484B01"/>
    <w:rsid w:val="004854E8"/>
    <w:rsid w:val="00492A80"/>
    <w:rsid w:val="00492AB8"/>
    <w:rsid w:val="004A5087"/>
    <w:rsid w:val="004B3E35"/>
    <w:rsid w:val="004C26AA"/>
    <w:rsid w:val="004C471A"/>
    <w:rsid w:val="004E031E"/>
    <w:rsid w:val="004E2C55"/>
    <w:rsid w:val="004E4DA6"/>
    <w:rsid w:val="004E7848"/>
    <w:rsid w:val="004F184A"/>
    <w:rsid w:val="00502033"/>
    <w:rsid w:val="005063D2"/>
    <w:rsid w:val="005119C6"/>
    <w:rsid w:val="00512630"/>
    <w:rsid w:val="00534C53"/>
    <w:rsid w:val="00566898"/>
    <w:rsid w:val="00583BA1"/>
    <w:rsid w:val="005858F2"/>
    <w:rsid w:val="0058726E"/>
    <w:rsid w:val="005A1B34"/>
    <w:rsid w:val="005A4E58"/>
    <w:rsid w:val="005B4FF5"/>
    <w:rsid w:val="005D5C00"/>
    <w:rsid w:val="005D744A"/>
    <w:rsid w:val="005E0D8D"/>
    <w:rsid w:val="005E3514"/>
    <w:rsid w:val="005E7447"/>
    <w:rsid w:val="005E76D4"/>
    <w:rsid w:val="005F1014"/>
    <w:rsid w:val="005F2D98"/>
    <w:rsid w:val="005F5997"/>
    <w:rsid w:val="005F5E2E"/>
    <w:rsid w:val="006211B6"/>
    <w:rsid w:val="006232AF"/>
    <w:rsid w:val="00627E96"/>
    <w:rsid w:val="006333CC"/>
    <w:rsid w:val="00635E26"/>
    <w:rsid w:val="00644019"/>
    <w:rsid w:val="006515C7"/>
    <w:rsid w:val="006576E4"/>
    <w:rsid w:val="00664B47"/>
    <w:rsid w:val="00677C0E"/>
    <w:rsid w:val="00685FA2"/>
    <w:rsid w:val="006A0317"/>
    <w:rsid w:val="006A1683"/>
    <w:rsid w:val="006A70A1"/>
    <w:rsid w:val="006C21E5"/>
    <w:rsid w:val="006D0B90"/>
    <w:rsid w:val="006D50DC"/>
    <w:rsid w:val="006D647C"/>
    <w:rsid w:val="006E08A1"/>
    <w:rsid w:val="006E0DBE"/>
    <w:rsid w:val="006E30D0"/>
    <w:rsid w:val="00721E68"/>
    <w:rsid w:val="007228F0"/>
    <w:rsid w:val="007271A3"/>
    <w:rsid w:val="00730DB5"/>
    <w:rsid w:val="007466C7"/>
    <w:rsid w:val="0075368C"/>
    <w:rsid w:val="0076573C"/>
    <w:rsid w:val="0076691F"/>
    <w:rsid w:val="00780AA7"/>
    <w:rsid w:val="00783BF3"/>
    <w:rsid w:val="0079051D"/>
    <w:rsid w:val="00794786"/>
    <w:rsid w:val="007A0798"/>
    <w:rsid w:val="007B153E"/>
    <w:rsid w:val="007B3ED6"/>
    <w:rsid w:val="007B5B19"/>
    <w:rsid w:val="007C168C"/>
    <w:rsid w:val="007C19DC"/>
    <w:rsid w:val="007C6E6D"/>
    <w:rsid w:val="007D12E6"/>
    <w:rsid w:val="007E0443"/>
    <w:rsid w:val="007F3BDE"/>
    <w:rsid w:val="00811860"/>
    <w:rsid w:val="00813676"/>
    <w:rsid w:val="00817F2E"/>
    <w:rsid w:val="00824341"/>
    <w:rsid w:val="00830C6B"/>
    <w:rsid w:val="00832D8A"/>
    <w:rsid w:val="00843444"/>
    <w:rsid w:val="00861470"/>
    <w:rsid w:val="008629F1"/>
    <w:rsid w:val="00863B6F"/>
    <w:rsid w:val="00867793"/>
    <w:rsid w:val="008704DD"/>
    <w:rsid w:val="008757AD"/>
    <w:rsid w:val="00884342"/>
    <w:rsid w:val="008872F8"/>
    <w:rsid w:val="00887375"/>
    <w:rsid w:val="00896FE7"/>
    <w:rsid w:val="008A0A32"/>
    <w:rsid w:val="008A4492"/>
    <w:rsid w:val="008B0619"/>
    <w:rsid w:val="008B61ED"/>
    <w:rsid w:val="008B72CB"/>
    <w:rsid w:val="008C022E"/>
    <w:rsid w:val="008D2102"/>
    <w:rsid w:val="008D6FEB"/>
    <w:rsid w:val="008E02EF"/>
    <w:rsid w:val="008E78C7"/>
    <w:rsid w:val="008F093D"/>
    <w:rsid w:val="008F6AE7"/>
    <w:rsid w:val="00911E7F"/>
    <w:rsid w:val="00913711"/>
    <w:rsid w:val="00932A4C"/>
    <w:rsid w:val="00945516"/>
    <w:rsid w:val="00946A03"/>
    <w:rsid w:val="009542DC"/>
    <w:rsid w:val="00983724"/>
    <w:rsid w:val="009A13B5"/>
    <w:rsid w:val="009A13C5"/>
    <w:rsid w:val="009A566E"/>
    <w:rsid w:val="009B516E"/>
    <w:rsid w:val="009B79C1"/>
    <w:rsid w:val="009D5AE0"/>
    <w:rsid w:val="009D7962"/>
    <w:rsid w:val="009E3EB5"/>
    <w:rsid w:val="009F05C1"/>
    <w:rsid w:val="009F60CD"/>
    <w:rsid w:val="00A143DB"/>
    <w:rsid w:val="00A269D6"/>
    <w:rsid w:val="00A32D64"/>
    <w:rsid w:val="00A71C41"/>
    <w:rsid w:val="00A91D81"/>
    <w:rsid w:val="00AB008C"/>
    <w:rsid w:val="00AC3379"/>
    <w:rsid w:val="00AE20CD"/>
    <w:rsid w:val="00AE3EE7"/>
    <w:rsid w:val="00AF58D5"/>
    <w:rsid w:val="00B010D4"/>
    <w:rsid w:val="00B03322"/>
    <w:rsid w:val="00B06D36"/>
    <w:rsid w:val="00B1150E"/>
    <w:rsid w:val="00B1199D"/>
    <w:rsid w:val="00B144DB"/>
    <w:rsid w:val="00B214FE"/>
    <w:rsid w:val="00B254D9"/>
    <w:rsid w:val="00B44DB2"/>
    <w:rsid w:val="00B452D6"/>
    <w:rsid w:val="00B463DC"/>
    <w:rsid w:val="00B62599"/>
    <w:rsid w:val="00B65B8C"/>
    <w:rsid w:val="00B6791E"/>
    <w:rsid w:val="00B86029"/>
    <w:rsid w:val="00B87978"/>
    <w:rsid w:val="00B91A3F"/>
    <w:rsid w:val="00B93F3D"/>
    <w:rsid w:val="00BB11E7"/>
    <w:rsid w:val="00BB4B3A"/>
    <w:rsid w:val="00BC1342"/>
    <w:rsid w:val="00BC31E7"/>
    <w:rsid w:val="00BC6785"/>
    <w:rsid w:val="00BC7F0E"/>
    <w:rsid w:val="00BD1C97"/>
    <w:rsid w:val="00BE3642"/>
    <w:rsid w:val="00BF01FA"/>
    <w:rsid w:val="00BF66F2"/>
    <w:rsid w:val="00C05BB0"/>
    <w:rsid w:val="00C1446F"/>
    <w:rsid w:val="00C218BA"/>
    <w:rsid w:val="00C430EF"/>
    <w:rsid w:val="00C8619F"/>
    <w:rsid w:val="00C878C2"/>
    <w:rsid w:val="00C91C67"/>
    <w:rsid w:val="00C96B1F"/>
    <w:rsid w:val="00CB440A"/>
    <w:rsid w:val="00CE1A61"/>
    <w:rsid w:val="00CE238B"/>
    <w:rsid w:val="00CF7CFE"/>
    <w:rsid w:val="00D02949"/>
    <w:rsid w:val="00D35BF3"/>
    <w:rsid w:val="00D41D2C"/>
    <w:rsid w:val="00D45317"/>
    <w:rsid w:val="00D505F2"/>
    <w:rsid w:val="00D528BE"/>
    <w:rsid w:val="00D8183D"/>
    <w:rsid w:val="00D924C7"/>
    <w:rsid w:val="00D96BC5"/>
    <w:rsid w:val="00DB6D2A"/>
    <w:rsid w:val="00DD1D09"/>
    <w:rsid w:val="00DD45E7"/>
    <w:rsid w:val="00DF697A"/>
    <w:rsid w:val="00DF735D"/>
    <w:rsid w:val="00E10504"/>
    <w:rsid w:val="00E20D0F"/>
    <w:rsid w:val="00E2286B"/>
    <w:rsid w:val="00E30A8A"/>
    <w:rsid w:val="00E32AC4"/>
    <w:rsid w:val="00E35ABD"/>
    <w:rsid w:val="00E37602"/>
    <w:rsid w:val="00E5529C"/>
    <w:rsid w:val="00E7358D"/>
    <w:rsid w:val="00EA0E78"/>
    <w:rsid w:val="00EC4886"/>
    <w:rsid w:val="00EC5787"/>
    <w:rsid w:val="00EF2C71"/>
    <w:rsid w:val="00F12B0E"/>
    <w:rsid w:val="00F15646"/>
    <w:rsid w:val="00F167B9"/>
    <w:rsid w:val="00F45EC4"/>
    <w:rsid w:val="00F51F81"/>
    <w:rsid w:val="00F54D85"/>
    <w:rsid w:val="00F5689B"/>
    <w:rsid w:val="00F57580"/>
    <w:rsid w:val="00F600A8"/>
    <w:rsid w:val="00F71444"/>
    <w:rsid w:val="00F71553"/>
    <w:rsid w:val="00F87053"/>
    <w:rsid w:val="00FA1050"/>
    <w:rsid w:val="00FA291F"/>
    <w:rsid w:val="00FA4D19"/>
    <w:rsid w:val="00FC5357"/>
    <w:rsid w:val="00FC5795"/>
    <w:rsid w:val="00FE07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2EE81"/>
  <w15:chartTrackingRefBased/>
  <w15:docId w15:val="{9F852E62-0200-4525-8C9E-86887687D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A3F"/>
    <w:pPr>
      <w:spacing w:after="0"/>
    </w:pPr>
    <w:rPr>
      <w:rFonts w:ascii="Arial" w:hAnsi="Arial" w:cs="Arial"/>
    </w:rPr>
  </w:style>
  <w:style w:type="paragraph" w:styleId="Titre1">
    <w:name w:val="heading 1"/>
    <w:aliases w:val="Document DCE"/>
    <w:basedOn w:val="Paragraphedeliste"/>
    <w:next w:val="Normal"/>
    <w:link w:val="Titre1Car"/>
    <w:uiPriority w:val="9"/>
    <w:qFormat/>
    <w:rsid w:val="006C21E5"/>
    <w:pPr>
      <w:numPr>
        <w:numId w:val="1"/>
      </w:numPr>
      <w:outlineLvl w:val="0"/>
    </w:pPr>
    <w:rPr>
      <w:b/>
      <w:bCs/>
      <w:color w:val="002060"/>
      <w:sz w:val="24"/>
      <w:szCs w:val="24"/>
    </w:rPr>
  </w:style>
  <w:style w:type="paragraph" w:styleId="Titre2">
    <w:name w:val="heading 2"/>
    <w:aliases w:val="ARTICLE X"/>
    <w:basedOn w:val="Paragraphedeliste"/>
    <w:next w:val="Normal"/>
    <w:link w:val="Titre2Car"/>
    <w:uiPriority w:val="9"/>
    <w:unhideWhenUsed/>
    <w:qFormat/>
    <w:rsid w:val="006C21E5"/>
    <w:pPr>
      <w:numPr>
        <w:ilvl w:val="1"/>
        <w:numId w:val="1"/>
      </w:numPr>
      <w:outlineLvl w:val="1"/>
    </w:pPr>
    <w:rPr>
      <w:b/>
      <w:bCs/>
    </w:rPr>
  </w:style>
  <w:style w:type="paragraph" w:styleId="Titre3">
    <w:name w:val="heading 3"/>
    <w:basedOn w:val="Titre2"/>
    <w:next w:val="Normal"/>
    <w:link w:val="Titre3Car"/>
    <w:uiPriority w:val="9"/>
    <w:unhideWhenUsed/>
    <w:qFormat/>
    <w:rsid w:val="0076573C"/>
    <w:pPr>
      <w:numPr>
        <w:ilvl w:val="2"/>
      </w:numPr>
      <w:outlineLvl w:val="2"/>
    </w:pPr>
    <w:rPr>
      <w:b w:val="0"/>
      <w:bCs w:val="0"/>
      <w:u w:val="single"/>
    </w:rPr>
  </w:style>
  <w:style w:type="paragraph" w:styleId="Titre4">
    <w:name w:val="heading 4"/>
    <w:aliases w:val="Article X.x"/>
    <w:basedOn w:val="Normal"/>
    <w:next w:val="Normal"/>
    <w:link w:val="Titre4Car"/>
    <w:uiPriority w:val="9"/>
    <w:unhideWhenUsed/>
    <w:qFormat/>
    <w:rsid w:val="008D2102"/>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aliases w:val="Article X.x.x"/>
    <w:basedOn w:val="Normal"/>
    <w:next w:val="Normal"/>
    <w:link w:val="Titre5Car"/>
    <w:uiPriority w:val="9"/>
    <w:unhideWhenUsed/>
    <w:qFormat/>
    <w:rsid w:val="008D2102"/>
    <w:pPr>
      <w:keepNext/>
      <w:keepLines/>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D2102"/>
    <w:pPr>
      <w:keepNext/>
      <w:keepLines/>
      <w:spacing w:before="200" w:line="276" w:lineRule="auto"/>
      <w:outlineLvl w:val="5"/>
    </w:pPr>
    <w:rPr>
      <w:rFonts w:ascii="Cambria" w:eastAsia="Times New Roman" w:hAnsi="Cambria" w:cs="Times New Roman"/>
      <w:i/>
      <w:iCs/>
      <w:color w:val="16505E"/>
      <w:sz w:val="19"/>
    </w:rPr>
  </w:style>
  <w:style w:type="paragraph" w:styleId="Titre7">
    <w:name w:val="heading 7"/>
    <w:basedOn w:val="Normal"/>
    <w:next w:val="Normal"/>
    <w:link w:val="Titre7Car"/>
    <w:uiPriority w:val="9"/>
    <w:semiHidden/>
    <w:unhideWhenUsed/>
    <w:qFormat/>
    <w:rsid w:val="008D2102"/>
    <w:pPr>
      <w:keepNext/>
      <w:keepLines/>
      <w:spacing w:before="200" w:line="276" w:lineRule="auto"/>
      <w:outlineLvl w:val="6"/>
    </w:pPr>
    <w:rPr>
      <w:rFonts w:ascii="Cambria" w:eastAsia="Times New Roman" w:hAnsi="Cambria" w:cs="Times New Roman"/>
      <w:i/>
      <w:iCs/>
      <w:color w:val="404040"/>
      <w:sz w:val="19"/>
    </w:rPr>
  </w:style>
  <w:style w:type="paragraph" w:styleId="Titre8">
    <w:name w:val="heading 8"/>
    <w:basedOn w:val="Normal"/>
    <w:next w:val="Normal"/>
    <w:link w:val="Titre8Car"/>
    <w:uiPriority w:val="9"/>
    <w:semiHidden/>
    <w:unhideWhenUsed/>
    <w:qFormat/>
    <w:rsid w:val="008D2102"/>
    <w:pPr>
      <w:keepNext/>
      <w:keepLines/>
      <w:spacing w:before="200" w:line="276" w:lineRule="auto"/>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8D2102"/>
    <w:pPr>
      <w:keepNext/>
      <w:keepLines/>
      <w:spacing w:before="200" w:line="276" w:lineRule="auto"/>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C21E5"/>
    <w:rPr>
      <w:b/>
      <w:bCs/>
      <w:color w:val="002060"/>
      <w:sz w:val="40"/>
      <w:szCs w:val="40"/>
    </w:rPr>
  </w:style>
  <w:style w:type="character" w:customStyle="1" w:styleId="TitreCar">
    <w:name w:val="Titre Car"/>
    <w:basedOn w:val="Policepardfaut"/>
    <w:link w:val="Titre"/>
    <w:uiPriority w:val="10"/>
    <w:rsid w:val="006C21E5"/>
    <w:rPr>
      <w:rFonts w:ascii="Arial" w:hAnsi="Arial" w:cs="Arial"/>
      <w:b/>
      <w:bCs/>
      <w:color w:val="002060"/>
      <w:sz w:val="40"/>
      <w:szCs w:val="40"/>
    </w:rPr>
  </w:style>
  <w:style w:type="paragraph" w:styleId="Sous-titre">
    <w:name w:val="Subtitle"/>
    <w:basedOn w:val="Normal"/>
    <w:next w:val="Normal"/>
    <w:link w:val="Sous-titreCar"/>
    <w:uiPriority w:val="11"/>
    <w:qFormat/>
    <w:rsid w:val="006C21E5"/>
    <w:pPr>
      <w:jc w:val="both"/>
    </w:pPr>
    <w:rPr>
      <w:color w:val="808080" w:themeColor="background1" w:themeShade="80"/>
      <w:sz w:val="28"/>
      <w:szCs w:val="28"/>
    </w:rPr>
  </w:style>
  <w:style w:type="character" w:customStyle="1" w:styleId="Sous-titreCar">
    <w:name w:val="Sous-titre Car"/>
    <w:basedOn w:val="Policepardfaut"/>
    <w:link w:val="Sous-titre"/>
    <w:uiPriority w:val="11"/>
    <w:rsid w:val="006C21E5"/>
    <w:rPr>
      <w:rFonts w:ascii="Arial" w:hAnsi="Arial" w:cs="Arial"/>
      <w:color w:val="808080" w:themeColor="background1" w:themeShade="80"/>
      <w:sz w:val="28"/>
      <w:szCs w:val="28"/>
    </w:rPr>
  </w:style>
  <w:style w:type="paragraph" w:styleId="Paragraphedeliste">
    <w:name w:val="List Paragraph"/>
    <w:basedOn w:val="Normal"/>
    <w:uiPriority w:val="34"/>
    <w:qFormat/>
    <w:rsid w:val="006C21E5"/>
    <w:pPr>
      <w:ind w:left="720"/>
      <w:contextualSpacing/>
    </w:pPr>
  </w:style>
  <w:style w:type="character" w:styleId="Lienhypertexte">
    <w:name w:val="Hyperlink"/>
    <w:basedOn w:val="Policepardfaut"/>
    <w:uiPriority w:val="99"/>
    <w:unhideWhenUsed/>
    <w:rsid w:val="006C21E5"/>
    <w:rPr>
      <w:color w:val="0563C1" w:themeColor="hyperlink"/>
      <w:u w:val="single"/>
    </w:rPr>
  </w:style>
  <w:style w:type="character" w:customStyle="1" w:styleId="Mentionnonrsolue1">
    <w:name w:val="Mention non résolue1"/>
    <w:basedOn w:val="Policepardfaut"/>
    <w:uiPriority w:val="99"/>
    <w:semiHidden/>
    <w:unhideWhenUsed/>
    <w:rsid w:val="006C21E5"/>
    <w:rPr>
      <w:color w:val="605E5C"/>
      <w:shd w:val="clear" w:color="auto" w:fill="E1DFDD"/>
    </w:rPr>
  </w:style>
  <w:style w:type="paragraph" w:styleId="En-tte">
    <w:name w:val="header"/>
    <w:basedOn w:val="Normal"/>
    <w:link w:val="En-tteCar"/>
    <w:uiPriority w:val="99"/>
    <w:unhideWhenUsed/>
    <w:rsid w:val="006C21E5"/>
    <w:pPr>
      <w:tabs>
        <w:tab w:val="center" w:pos="4536"/>
        <w:tab w:val="right" w:pos="9072"/>
      </w:tabs>
      <w:spacing w:line="240" w:lineRule="auto"/>
    </w:pPr>
  </w:style>
  <w:style w:type="character" w:customStyle="1" w:styleId="En-tteCar">
    <w:name w:val="En-tête Car"/>
    <w:basedOn w:val="Policepardfaut"/>
    <w:link w:val="En-tte"/>
    <w:uiPriority w:val="99"/>
    <w:rsid w:val="006C21E5"/>
  </w:style>
  <w:style w:type="paragraph" w:styleId="Pieddepage">
    <w:name w:val="footer"/>
    <w:basedOn w:val="Normal"/>
    <w:link w:val="PieddepageCar"/>
    <w:uiPriority w:val="99"/>
    <w:unhideWhenUsed/>
    <w:rsid w:val="006C21E5"/>
    <w:pPr>
      <w:tabs>
        <w:tab w:val="center" w:pos="4536"/>
        <w:tab w:val="right" w:pos="9072"/>
      </w:tabs>
      <w:spacing w:line="240" w:lineRule="auto"/>
    </w:pPr>
  </w:style>
  <w:style w:type="character" w:customStyle="1" w:styleId="PieddepageCar">
    <w:name w:val="Pied de page Car"/>
    <w:basedOn w:val="Policepardfaut"/>
    <w:link w:val="Pieddepage"/>
    <w:uiPriority w:val="99"/>
    <w:rsid w:val="006C21E5"/>
  </w:style>
  <w:style w:type="character" w:customStyle="1" w:styleId="Titre1Car">
    <w:name w:val="Titre 1 Car"/>
    <w:aliases w:val="Document DCE Car"/>
    <w:basedOn w:val="Policepardfaut"/>
    <w:link w:val="Titre1"/>
    <w:uiPriority w:val="9"/>
    <w:rsid w:val="006C21E5"/>
    <w:rPr>
      <w:rFonts w:ascii="Arial" w:hAnsi="Arial" w:cs="Arial"/>
      <w:b/>
      <w:bCs/>
      <w:color w:val="002060"/>
      <w:sz w:val="24"/>
      <w:szCs w:val="24"/>
    </w:rPr>
  </w:style>
  <w:style w:type="character" w:customStyle="1" w:styleId="Titre2Car">
    <w:name w:val="Titre 2 Car"/>
    <w:aliases w:val="ARTICLE X Car"/>
    <w:basedOn w:val="Policepardfaut"/>
    <w:link w:val="Titre2"/>
    <w:uiPriority w:val="9"/>
    <w:rsid w:val="006C21E5"/>
    <w:rPr>
      <w:rFonts w:ascii="Arial" w:hAnsi="Arial" w:cs="Arial"/>
      <w:b/>
      <w:bCs/>
    </w:rPr>
  </w:style>
  <w:style w:type="character" w:customStyle="1" w:styleId="Titre3Car">
    <w:name w:val="Titre 3 Car"/>
    <w:basedOn w:val="Policepardfaut"/>
    <w:link w:val="Titre3"/>
    <w:uiPriority w:val="9"/>
    <w:rsid w:val="0076573C"/>
    <w:rPr>
      <w:rFonts w:ascii="Arial" w:hAnsi="Arial" w:cs="Arial"/>
      <w:u w:val="single"/>
    </w:rPr>
  </w:style>
  <w:style w:type="table" w:styleId="Grilledutableau">
    <w:name w:val="Table Grid"/>
    <w:basedOn w:val="TableauNormal"/>
    <w:uiPriority w:val="59"/>
    <w:rsid w:val="00B9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7C168C"/>
    <w:rPr>
      <w:sz w:val="16"/>
      <w:szCs w:val="16"/>
    </w:rPr>
  </w:style>
  <w:style w:type="paragraph" w:styleId="Commentaire">
    <w:name w:val="annotation text"/>
    <w:basedOn w:val="Normal"/>
    <w:link w:val="CommentaireCar"/>
    <w:unhideWhenUsed/>
    <w:rsid w:val="007C168C"/>
    <w:pPr>
      <w:spacing w:line="240" w:lineRule="auto"/>
    </w:pPr>
    <w:rPr>
      <w:sz w:val="20"/>
      <w:szCs w:val="20"/>
    </w:rPr>
  </w:style>
  <w:style w:type="character" w:customStyle="1" w:styleId="CommentaireCar">
    <w:name w:val="Commentaire Car"/>
    <w:basedOn w:val="Policepardfaut"/>
    <w:link w:val="Commentaire"/>
    <w:rsid w:val="007C168C"/>
    <w:rPr>
      <w:rFonts w:ascii="Arial" w:hAnsi="Arial" w:cs="Arial"/>
      <w:sz w:val="20"/>
      <w:szCs w:val="20"/>
    </w:rPr>
  </w:style>
  <w:style w:type="paragraph" w:styleId="Objetducommentaire">
    <w:name w:val="annotation subject"/>
    <w:basedOn w:val="Commentaire"/>
    <w:next w:val="Commentaire"/>
    <w:link w:val="ObjetducommentaireCar"/>
    <w:uiPriority w:val="99"/>
    <w:semiHidden/>
    <w:unhideWhenUsed/>
    <w:rsid w:val="007C168C"/>
    <w:rPr>
      <w:b/>
      <w:bCs/>
    </w:rPr>
  </w:style>
  <w:style w:type="character" w:customStyle="1" w:styleId="ObjetducommentaireCar">
    <w:name w:val="Objet du commentaire Car"/>
    <w:basedOn w:val="CommentaireCar"/>
    <w:link w:val="Objetducommentaire"/>
    <w:uiPriority w:val="99"/>
    <w:semiHidden/>
    <w:rsid w:val="007C168C"/>
    <w:rPr>
      <w:rFonts w:ascii="Arial" w:hAnsi="Arial" w:cs="Arial"/>
      <w:b/>
      <w:bCs/>
      <w:sz w:val="20"/>
      <w:szCs w:val="20"/>
    </w:rPr>
  </w:style>
  <w:style w:type="paragraph" w:styleId="Textedebulles">
    <w:name w:val="Balloon Text"/>
    <w:basedOn w:val="Normal"/>
    <w:link w:val="TextedebullesCar"/>
    <w:uiPriority w:val="99"/>
    <w:semiHidden/>
    <w:unhideWhenUsed/>
    <w:rsid w:val="007C168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168C"/>
    <w:rPr>
      <w:rFonts w:ascii="Segoe UI" w:hAnsi="Segoe UI" w:cs="Segoe UI"/>
      <w:sz w:val="18"/>
      <w:szCs w:val="18"/>
    </w:rPr>
  </w:style>
  <w:style w:type="character" w:customStyle="1" w:styleId="markedcontent">
    <w:name w:val="markedcontent"/>
    <w:basedOn w:val="Policepardfaut"/>
    <w:rsid w:val="000F4474"/>
  </w:style>
  <w:style w:type="character" w:styleId="lev">
    <w:name w:val="Strong"/>
    <w:basedOn w:val="Policepardfaut"/>
    <w:uiPriority w:val="22"/>
    <w:qFormat/>
    <w:rsid w:val="00DD45E7"/>
    <w:rPr>
      <w:b/>
      <w:bCs/>
    </w:rPr>
  </w:style>
  <w:style w:type="paragraph" w:customStyle="1" w:styleId="text-align-justify">
    <w:name w:val="text-align-justify"/>
    <w:basedOn w:val="Normal"/>
    <w:rsid w:val="004345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7D12E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7D12E6"/>
    <w:rPr>
      <w:i/>
      <w:iCs/>
    </w:rPr>
  </w:style>
  <w:style w:type="paragraph" w:styleId="En-ttedetabledesmatires">
    <w:name w:val="TOC Heading"/>
    <w:basedOn w:val="Titre1"/>
    <w:next w:val="Normal"/>
    <w:uiPriority w:val="39"/>
    <w:unhideWhenUsed/>
    <w:qFormat/>
    <w:rsid w:val="00E30A8A"/>
    <w:pPr>
      <w:keepNext/>
      <w:keepLines/>
      <w:numPr>
        <w:numId w:val="0"/>
      </w:numPr>
      <w:spacing w:before="240"/>
      <w:contextualSpacing w:val="0"/>
      <w:outlineLvl w:val="9"/>
    </w:pPr>
    <w:rPr>
      <w:rFonts w:asciiTheme="majorHAnsi" w:eastAsiaTheme="majorEastAsia" w:hAnsiTheme="majorHAnsi" w:cstheme="majorBidi"/>
      <w:b w:val="0"/>
      <w:bCs w:val="0"/>
      <w:color w:val="2F5496" w:themeColor="accent1" w:themeShade="BF"/>
      <w:sz w:val="32"/>
      <w:szCs w:val="32"/>
      <w:lang w:eastAsia="fr-FR"/>
    </w:rPr>
  </w:style>
  <w:style w:type="paragraph" w:styleId="TM1">
    <w:name w:val="toc 1"/>
    <w:basedOn w:val="Normal"/>
    <w:next w:val="Normal"/>
    <w:autoRedefine/>
    <w:uiPriority w:val="39"/>
    <w:unhideWhenUsed/>
    <w:rsid w:val="000F3180"/>
    <w:pPr>
      <w:tabs>
        <w:tab w:val="left" w:pos="660"/>
        <w:tab w:val="right" w:leader="dot" w:pos="9062"/>
      </w:tabs>
      <w:spacing w:after="60"/>
    </w:pPr>
  </w:style>
  <w:style w:type="paragraph" w:styleId="TM2">
    <w:name w:val="toc 2"/>
    <w:basedOn w:val="Normal"/>
    <w:next w:val="Normal"/>
    <w:autoRedefine/>
    <w:uiPriority w:val="39"/>
    <w:unhideWhenUsed/>
    <w:rsid w:val="000F3180"/>
    <w:pPr>
      <w:tabs>
        <w:tab w:val="left" w:pos="880"/>
        <w:tab w:val="right" w:leader="dot" w:pos="9062"/>
      </w:tabs>
      <w:spacing w:after="80"/>
      <w:ind w:left="221"/>
    </w:pPr>
  </w:style>
  <w:style w:type="paragraph" w:styleId="TM3">
    <w:name w:val="toc 3"/>
    <w:basedOn w:val="Normal"/>
    <w:next w:val="Normal"/>
    <w:autoRedefine/>
    <w:uiPriority w:val="39"/>
    <w:unhideWhenUsed/>
    <w:rsid w:val="00E30A8A"/>
    <w:pPr>
      <w:spacing w:after="100"/>
      <w:ind w:left="440"/>
    </w:pPr>
  </w:style>
  <w:style w:type="paragraph" w:customStyle="1" w:styleId="Retraitcorpsdetexte21">
    <w:name w:val="Retrait corps de texte 21"/>
    <w:basedOn w:val="Normal"/>
    <w:rsid w:val="009A566E"/>
    <w:pPr>
      <w:suppressAutoHyphens/>
      <w:spacing w:line="240" w:lineRule="auto"/>
      <w:ind w:left="1701"/>
      <w:jc w:val="both"/>
    </w:pPr>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9A566E"/>
    <w:rPr>
      <w:color w:val="605E5C"/>
      <w:shd w:val="clear" w:color="auto" w:fill="E1DFDD"/>
    </w:rPr>
  </w:style>
  <w:style w:type="character" w:customStyle="1" w:styleId="Titre4Car">
    <w:name w:val="Titre 4 Car"/>
    <w:aliases w:val="Article X.x Car"/>
    <w:basedOn w:val="Policepardfaut"/>
    <w:link w:val="Titre4"/>
    <w:uiPriority w:val="9"/>
    <w:rsid w:val="008D2102"/>
    <w:rPr>
      <w:rFonts w:asciiTheme="majorHAnsi" w:eastAsiaTheme="majorEastAsia" w:hAnsiTheme="majorHAnsi" w:cstheme="majorBidi"/>
      <w:i/>
      <w:iCs/>
      <w:color w:val="2F5496" w:themeColor="accent1" w:themeShade="BF"/>
    </w:rPr>
  </w:style>
  <w:style w:type="character" w:customStyle="1" w:styleId="Titre5Car">
    <w:name w:val="Titre 5 Car"/>
    <w:aliases w:val="Article X.x.x Car"/>
    <w:basedOn w:val="Policepardfaut"/>
    <w:link w:val="Titre5"/>
    <w:uiPriority w:val="9"/>
    <w:rsid w:val="008D2102"/>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8D2102"/>
    <w:rPr>
      <w:rFonts w:ascii="Cambria" w:eastAsia="Times New Roman" w:hAnsi="Cambria" w:cs="Times New Roman"/>
      <w:i/>
      <w:iCs/>
      <w:color w:val="16505E"/>
      <w:sz w:val="19"/>
    </w:rPr>
  </w:style>
  <w:style w:type="character" w:customStyle="1" w:styleId="Titre7Car">
    <w:name w:val="Titre 7 Car"/>
    <w:basedOn w:val="Policepardfaut"/>
    <w:link w:val="Titre7"/>
    <w:uiPriority w:val="9"/>
    <w:semiHidden/>
    <w:rsid w:val="008D2102"/>
    <w:rPr>
      <w:rFonts w:ascii="Cambria" w:eastAsia="Times New Roman" w:hAnsi="Cambria" w:cs="Times New Roman"/>
      <w:i/>
      <w:iCs/>
      <w:color w:val="404040"/>
      <w:sz w:val="19"/>
    </w:rPr>
  </w:style>
  <w:style w:type="character" w:customStyle="1" w:styleId="Titre8Car">
    <w:name w:val="Titre 8 Car"/>
    <w:basedOn w:val="Policepardfaut"/>
    <w:link w:val="Titre8"/>
    <w:uiPriority w:val="9"/>
    <w:semiHidden/>
    <w:rsid w:val="008D2102"/>
    <w:rPr>
      <w:rFonts w:ascii="Cambria" w:eastAsia="Times New Roman" w:hAnsi="Cambria" w:cs="Times New Roman"/>
      <w:color w:val="2DA2BF"/>
      <w:sz w:val="20"/>
      <w:szCs w:val="20"/>
    </w:rPr>
  </w:style>
  <w:style w:type="character" w:customStyle="1" w:styleId="Titre9Car">
    <w:name w:val="Titre 9 Car"/>
    <w:basedOn w:val="Policepardfaut"/>
    <w:link w:val="Titre9"/>
    <w:uiPriority w:val="9"/>
    <w:semiHidden/>
    <w:rsid w:val="008D2102"/>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8D2102"/>
    <w:pPr>
      <w:spacing w:after="200" w:line="240" w:lineRule="auto"/>
    </w:pPr>
    <w:rPr>
      <w:rFonts w:ascii="Verdana" w:hAnsi="Verdana" w:cstheme="minorBidi"/>
      <w:b/>
      <w:bCs/>
      <w:color w:val="2DA2BF"/>
      <w:sz w:val="18"/>
      <w:szCs w:val="18"/>
    </w:rPr>
  </w:style>
  <w:style w:type="paragraph" w:styleId="Sansinterligne">
    <w:name w:val="No Spacing"/>
    <w:aliases w:val="corps de texte"/>
    <w:uiPriority w:val="1"/>
    <w:qFormat/>
    <w:rsid w:val="008D2102"/>
    <w:pPr>
      <w:spacing w:after="0" w:line="240" w:lineRule="auto"/>
    </w:pPr>
  </w:style>
  <w:style w:type="paragraph" w:styleId="Citation">
    <w:name w:val="Quote"/>
    <w:basedOn w:val="Normal"/>
    <w:next w:val="Normal"/>
    <w:link w:val="CitationCar"/>
    <w:uiPriority w:val="29"/>
    <w:qFormat/>
    <w:rsid w:val="008D2102"/>
    <w:pPr>
      <w:spacing w:after="200" w:line="276" w:lineRule="auto"/>
    </w:pPr>
    <w:rPr>
      <w:rFonts w:ascii="Verdana" w:hAnsi="Verdana" w:cstheme="minorBidi"/>
      <w:i/>
      <w:iCs/>
      <w:color w:val="000000"/>
      <w:sz w:val="19"/>
    </w:rPr>
  </w:style>
  <w:style w:type="character" w:customStyle="1" w:styleId="CitationCar">
    <w:name w:val="Citation Car"/>
    <w:basedOn w:val="Policepardfaut"/>
    <w:link w:val="Citation"/>
    <w:uiPriority w:val="29"/>
    <w:rsid w:val="008D2102"/>
    <w:rPr>
      <w:rFonts w:ascii="Verdana" w:hAnsi="Verdana"/>
      <w:i/>
      <w:iCs/>
      <w:color w:val="000000"/>
      <w:sz w:val="19"/>
    </w:rPr>
  </w:style>
  <w:style w:type="paragraph" w:styleId="Citationintense">
    <w:name w:val="Intense Quote"/>
    <w:basedOn w:val="Normal"/>
    <w:next w:val="Normal"/>
    <w:link w:val="CitationintenseCar"/>
    <w:uiPriority w:val="30"/>
    <w:qFormat/>
    <w:rsid w:val="008D2102"/>
    <w:pPr>
      <w:pBdr>
        <w:bottom w:val="single" w:sz="4" w:space="4" w:color="2DA2BF"/>
      </w:pBdr>
      <w:spacing w:before="200" w:after="280" w:line="276" w:lineRule="auto"/>
      <w:ind w:left="936" w:right="936"/>
    </w:pPr>
    <w:rPr>
      <w:rFonts w:ascii="Verdana" w:hAnsi="Verdana" w:cstheme="minorBidi"/>
      <w:b/>
      <w:bCs/>
      <w:i/>
      <w:iCs/>
      <w:color w:val="2DA2BF"/>
      <w:sz w:val="19"/>
    </w:rPr>
  </w:style>
  <w:style w:type="character" w:customStyle="1" w:styleId="CitationintenseCar">
    <w:name w:val="Citation intense Car"/>
    <w:basedOn w:val="Policepardfaut"/>
    <w:link w:val="Citationintense"/>
    <w:uiPriority w:val="30"/>
    <w:rsid w:val="008D2102"/>
    <w:rPr>
      <w:rFonts w:ascii="Verdana" w:hAnsi="Verdana"/>
      <w:b/>
      <w:bCs/>
      <w:i/>
      <w:iCs/>
      <w:color w:val="2DA2BF"/>
      <w:sz w:val="19"/>
    </w:rPr>
  </w:style>
  <w:style w:type="character" w:styleId="Accentuationlgre">
    <w:name w:val="Subtle Emphasis"/>
    <w:uiPriority w:val="19"/>
    <w:qFormat/>
    <w:rsid w:val="008D2102"/>
    <w:rPr>
      <w:i/>
      <w:iCs/>
      <w:color w:val="808080"/>
    </w:rPr>
  </w:style>
  <w:style w:type="character" w:styleId="Accentuationintense">
    <w:name w:val="Intense Emphasis"/>
    <w:uiPriority w:val="21"/>
    <w:qFormat/>
    <w:rsid w:val="008D2102"/>
    <w:rPr>
      <w:b/>
      <w:bCs/>
      <w:i/>
      <w:iCs/>
      <w:color w:val="2DA2BF"/>
    </w:rPr>
  </w:style>
  <w:style w:type="character" w:styleId="Rfrencelgre">
    <w:name w:val="Subtle Reference"/>
    <w:uiPriority w:val="31"/>
    <w:qFormat/>
    <w:rsid w:val="008D2102"/>
    <w:rPr>
      <w:smallCaps/>
      <w:color w:val="DA1F28"/>
      <w:u w:val="single"/>
    </w:rPr>
  </w:style>
  <w:style w:type="character" w:styleId="Rfrenceintense">
    <w:name w:val="Intense Reference"/>
    <w:uiPriority w:val="32"/>
    <w:qFormat/>
    <w:rsid w:val="008D2102"/>
    <w:rPr>
      <w:b/>
      <w:bCs/>
      <w:smallCaps/>
      <w:color w:val="DA1F28"/>
      <w:spacing w:val="5"/>
      <w:u w:val="single"/>
    </w:rPr>
  </w:style>
  <w:style w:type="character" w:styleId="Titredulivre">
    <w:name w:val="Book Title"/>
    <w:uiPriority w:val="33"/>
    <w:qFormat/>
    <w:rsid w:val="008D2102"/>
    <w:rPr>
      <w:b/>
      <w:bCs/>
      <w:smallCaps/>
      <w:spacing w:val="5"/>
    </w:rPr>
  </w:style>
  <w:style w:type="paragraph" w:styleId="Notedebasdepage">
    <w:name w:val="footnote text"/>
    <w:basedOn w:val="Normal"/>
    <w:link w:val="NotedebasdepageCar"/>
    <w:rsid w:val="008D2102"/>
    <w:pPr>
      <w:suppressAutoHyphens/>
      <w:spacing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8D2102"/>
    <w:rPr>
      <w:rFonts w:ascii="Univers" w:eastAsia="Times New Roman" w:hAnsi="Univers" w:cs="Univers"/>
      <w:sz w:val="20"/>
      <w:szCs w:val="20"/>
      <w:lang w:eastAsia="zh-CN"/>
    </w:rPr>
  </w:style>
  <w:style w:type="character" w:styleId="Appelnotedebasdep">
    <w:name w:val="footnote reference"/>
    <w:unhideWhenUsed/>
    <w:rsid w:val="008D2102"/>
    <w:rPr>
      <w:vertAlign w:val="superscript"/>
    </w:rPr>
  </w:style>
  <w:style w:type="paragraph" w:customStyle="1" w:styleId="StyleListecontinueNonGras">
    <w:name w:val="Style Liste continue + Non Gras"/>
    <w:basedOn w:val="Listecontinue"/>
    <w:autoRedefine/>
    <w:rsid w:val="008D2102"/>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8D2102"/>
    <w:pPr>
      <w:spacing w:after="120" w:line="276" w:lineRule="auto"/>
      <w:ind w:left="283"/>
      <w:contextualSpacing/>
    </w:pPr>
    <w:rPr>
      <w:rFonts w:ascii="Verdana" w:hAnsi="Verdana" w:cstheme="minorBidi"/>
      <w:sz w:val="19"/>
    </w:rPr>
  </w:style>
  <w:style w:type="character" w:customStyle="1" w:styleId="prix">
    <w:name w:val="prix"/>
    <w:basedOn w:val="Policepardfaut"/>
    <w:rsid w:val="008D2102"/>
  </w:style>
  <w:style w:type="paragraph" w:styleId="TM4">
    <w:name w:val="toc 4"/>
    <w:basedOn w:val="Normal"/>
    <w:next w:val="Normal"/>
    <w:autoRedefine/>
    <w:uiPriority w:val="39"/>
    <w:unhideWhenUsed/>
    <w:rsid w:val="008D2102"/>
    <w:pPr>
      <w:spacing w:after="100" w:line="276" w:lineRule="auto"/>
      <w:ind w:left="570"/>
    </w:pPr>
    <w:rPr>
      <w:rFonts w:ascii="Verdana" w:hAnsi="Verdana" w:cstheme="minorBidi"/>
      <w:sz w:val="19"/>
    </w:rPr>
  </w:style>
  <w:style w:type="paragraph" w:styleId="TM5">
    <w:name w:val="toc 5"/>
    <w:basedOn w:val="Normal"/>
    <w:next w:val="Normal"/>
    <w:autoRedefine/>
    <w:uiPriority w:val="39"/>
    <w:unhideWhenUsed/>
    <w:rsid w:val="008D2102"/>
    <w:pPr>
      <w:spacing w:after="100" w:line="276"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D2102"/>
    <w:pPr>
      <w:spacing w:after="100" w:line="276"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D2102"/>
    <w:pPr>
      <w:spacing w:after="100" w:line="276"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D2102"/>
    <w:pPr>
      <w:spacing w:after="100" w:line="276"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D2102"/>
    <w:pPr>
      <w:spacing w:after="100" w:line="276" w:lineRule="auto"/>
      <w:ind w:left="1760"/>
    </w:pPr>
    <w:rPr>
      <w:rFonts w:asciiTheme="minorHAnsi" w:eastAsiaTheme="minorEastAsia" w:hAnsiTheme="minorHAnsi" w:cstheme="minorBidi"/>
      <w:lang w:eastAsia="fr-FR"/>
    </w:rPr>
  </w:style>
  <w:style w:type="paragraph" w:customStyle="1" w:styleId="Formatlibre">
    <w:name w:val="Format libre"/>
    <w:rsid w:val="008D2102"/>
    <w:pPr>
      <w:spacing w:after="0" w:line="240" w:lineRule="auto"/>
    </w:pPr>
    <w:rPr>
      <w:rFonts w:ascii="Times New Roman" w:eastAsia="ヒラギノ角ゴ Pro W3" w:hAnsi="Times New Roman" w:cs="Times New Roman"/>
      <w:color w:val="000000"/>
      <w:sz w:val="20"/>
      <w:szCs w:val="20"/>
      <w:lang w:eastAsia="fr-FR"/>
    </w:rPr>
  </w:style>
  <w:style w:type="paragraph" w:styleId="Corpsdetexte">
    <w:name w:val="Body Text"/>
    <w:basedOn w:val="Normal"/>
    <w:link w:val="CorpsdetexteCar"/>
    <w:uiPriority w:val="1"/>
    <w:qFormat/>
    <w:rsid w:val="008D2102"/>
    <w:pPr>
      <w:widowControl w:val="0"/>
      <w:spacing w:line="240" w:lineRule="auto"/>
      <w:ind w:left="280"/>
    </w:pPr>
    <w:rPr>
      <w:rFonts w:ascii="Calibri" w:eastAsia="Calibri" w:hAnsi="Calibri" w:cstheme="minorBidi"/>
      <w:sz w:val="20"/>
      <w:szCs w:val="20"/>
      <w:lang w:val="en-US"/>
    </w:rPr>
  </w:style>
  <w:style w:type="character" w:customStyle="1" w:styleId="CorpsdetexteCar">
    <w:name w:val="Corps de texte Car"/>
    <w:basedOn w:val="Policepardfaut"/>
    <w:link w:val="Corpsdetexte"/>
    <w:uiPriority w:val="1"/>
    <w:rsid w:val="008D2102"/>
    <w:rPr>
      <w:rFonts w:ascii="Calibri" w:eastAsia="Calibri" w:hAnsi="Calibr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7678">
      <w:bodyDiv w:val="1"/>
      <w:marLeft w:val="0"/>
      <w:marRight w:val="0"/>
      <w:marTop w:val="0"/>
      <w:marBottom w:val="0"/>
      <w:divBdr>
        <w:top w:val="none" w:sz="0" w:space="0" w:color="auto"/>
        <w:left w:val="none" w:sz="0" w:space="0" w:color="auto"/>
        <w:bottom w:val="none" w:sz="0" w:space="0" w:color="auto"/>
        <w:right w:val="none" w:sz="0" w:space="0" w:color="auto"/>
      </w:divBdr>
    </w:div>
    <w:div w:id="385108888">
      <w:bodyDiv w:val="1"/>
      <w:marLeft w:val="0"/>
      <w:marRight w:val="0"/>
      <w:marTop w:val="0"/>
      <w:marBottom w:val="0"/>
      <w:divBdr>
        <w:top w:val="none" w:sz="0" w:space="0" w:color="auto"/>
        <w:left w:val="none" w:sz="0" w:space="0" w:color="auto"/>
        <w:bottom w:val="none" w:sz="0" w:space="0" w:color="auto"/>
        <w:right w:val="none" w:sz="0" w:space="0" w:color="auto"/>
      </w:divBdr>
      <w:divsChild>
        <w:div w:id="864365064">
          <w:marLeft w:val="0"/>
          <w:marRight w:val="0"/>
          <w:marTop w:val="0"/>
          <w:marBottom w:val="0"/>
          <w:divBdr>
            <w:top w:val="none" w:sz="0" w:space="0" w:color="auto"/>
            <w:left w:val="none" w:sz="0" w:space="0" w:color="auto"/>
            <w:bottom w:val="none" w:sz="0" w:space="0" w:color="auto"/>
            <w:right w:val="none" w:sz="0" w:space="0" w:color="auto"/>
          </w:divBdr>
          <w:divsChild>
            <w:div w:id="97295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674406">
      <w:bodyDiv w:val="1"/>
      <w:marLeft w:val="0"/>
      <w:marRight w:val="0"/>
      <w:marTop w:val="0"/>
      <w:marBottom w:val="0"/>
      <w:divBdr>
        <w:top w:val="none" w:sz="0" w:space="0" w:color="auto"/>
        <w:left w:val="none" w:sz="0" w:space="0" w:color="auto"/>
        <w:bottom w:val="none" w:sz="0" w:space="0" w:color="auto"/>
        <w:right w:val="none" w:sz="0" w:space="0" w:color="auto"/>
      </w:divBdr>
    </w:div>
    <w:div w:id="203772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66631-91EE-4F3A-95A6-596A0DD47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12</Pages>
  <Words>4638</Words>
  <Characters>25509</Characters>
  <Application>Microsoft Office Word</Application>
  <DocSecurity>0</DocSecurity>
  <Lines>212</Lines>
  <Paragraphs>60</Paragraphs>
  <ScaleCrop>false</ScaleCrop>
  <HeadingPairs>
    <vt:vector size="2" baseType="variant">
      <vt:variant>
        <vt:lpstr>Titre</vt:lpstr>
      </vt:variant>
      <vt:variant>
        <vt:i4>1</vt:i4>
      </vt:variant>
    </vt:vector>
  </HeadingPairs>
  <TitlesOfParts>
    <vt:vector size="1" baseType="lpstr">
      <vt:lpstr/>
    </vt:vector>
  </TitlesOfParts>
  <Company>GHT Lorraine Nord</Company>
  <LinksUpToDate>false</LinksUpToDate>
  <CharactersWithSpaces>30087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Kévin FAGNONI</dc:creator>
  <cp:keywords/>
  <dc:description/>
  <cp:lastModifiedBy>MARIN Elodie</cp:lastModifiedBy>
  <cp:revision>22</cp:revision>
  <dcterms:created xsi:type="dcterms:W3CDTF">2025-11-06T14:12:00Z</dcterms:created>
  <dcterms:modified xsi:type="dcterms:W3CDTF">2025-11-19T13:56:00Z</dcterms:modified>
</cp:coreProperties>
</file>